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auGrille2-Accentuation3"/>
        <w:tblpPr w:leftFromText="141" w:rightFromText="141" w:vertAnchor="text" w:horzAnchor="margin" w:tblpY="10310"/>
        <w:tblW w:w="9072" w:type="dxa"/>
        <w:tblLayout w:type="fixed"/>
        <w:tblLook w:val="04A0" w:firstRow="1" w:lastRow="0" w:firstColumn="1" w:lastColumn="0" w:noHBand="0" w:noVBand="1"/>
      </w:tblPr>
      <w:tblGrid>
        <w:gridCol w:w="1985"/>
        <w:gridCol w:w="1417"/>
        <w:gridCol w:w="1134"/>
        <w:gridCol w:w="4536"/>
      </w:tblGrid>
      <w:tr w:rsidR="003B6E11" w14:paraId="4EC0B600" w14:textId="77777777" w:rsidTr="002C06E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85" w:type="dxa"/>
          </w:tcPr>
          <w:p w14:paraId="6081D4FE" w14:textId="379D169E" w:rsidR="003B6E11" w:rsidRPr="003B6E11" w:rsidRDefault="00E91B91" w:rsidP="002C06EA">
            <w:pPr>
              <w:jc w:val="center"/>
              <w:rPr>
                <w:rFonts w:ascii="Microsoft YaHei UI" w:eastAsia="Microsoft YaHei UI" w:hAnsi="Microsoft YaHei UI"/>
                <w:b w:val="0"/>
                <w:color w:val="15AFDB"/>
              </w:rPr>
            </w:pPr>
            <w:r>
              <w:rPr>
                <w:rFonts w:ascii="Microsoft YaHei UI" w:eastAsia="Microsoft YaHei UI" w:hAnsi="Microsoft YaHei UI"/>
                <w:color w:val="15AFDB"/>
              </w:rPr>
              <w:t>Autor</w:t>
            </w:r>
          </w:p>
        </w:tc>
        <w:tc>
          <w:tcPr>
            <w:tcW w:w="1417" w:type="dxa"/>
          </w:tcPr>
          <w:p w14:paraId="6FD50A22" w14:textId="77777777" w:rsidR="003B6E11" w:rsidRPr="003B6E11" w:rsidRDefault="003B6E11" w:rsidP="002C06EA">
            <w:pPr>
              <w:jc w:val="center"/>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color w:val="15AFDB"/>
              </w:rPr>
            </w:pPr>
            <w:r w:rsidRPr="003B6E11">
              <w:rPr>
                <w:rFonts w:ascii="Microsoft YaHei UI" w:eastAsia="Microsoft YaHei UI" w:hAnsi="Microsoft YaHei UI"/>
                <w:color w:val="15AFDB"/>
              </w:rPr>
              <w:t>Date</w:t>
            </w:r>
          </w:p>
        </w:tc>
        <w:tc>
          <w:tcPr>
            <w:tcW w:w="1134" w:type="dxa"/>
          </w:tcPr>
          <w:p w14:paraId="5AF2AFD6" w14:textId="77777777" w:rsidR="003B6E11" w:rsidRPr="003B6E11" w:rsidRDefault="003B6E11" w:rsidP="002C06EA">
            <w:pPr>
              <w:jc w:val="center"/>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color w:val="15AFDB"/>
              </w:rPr>
            </w:pPr>
            <w:r w:rsidRPr="003B6E11">
              <w:rPr>
                <w:rFonts w:ascii="Microsoft YaHei UI" w:eastAsia="Microsoft YaHei UI" w:hAnsi="Microsoft YaHei UI"/>
                <w:color w:val="15AFDB"/>
              </w:rPr>
              <w:t>Version</w:t>
            </w:r>
          </w:p>
        </w:tc>
        <w:tc>
          <w:tcPr>
            <w:tcW w:w="4536" w:type="dxa"/>
          </w:tcPr>
          <w:p w14:paraId="2B509DC1" w14:textId="7AB31EF8" w:rsidR="003B6E11" w:rsidRPr="003B6E11" w:rsidRDefault="00E91B91" w:rsidP="002C06EA">
            <w:pPr>
              <w:jc w:val="center"/>
              <w:cnfStyle w:val="100000000000" w:firstRow="1" w:lastRow="0" w:firstColumn="0" w:lastColumn="0" w:oddVBand="0" w:evenVBand="0" w:oddHBand="0" w:evenHBand="0" w:firstRowFirstColumn="0" w:firstRowLastColumn="0" w:lastRowFirstColumn="0" w:lastRowLastColumn="0"/>
              <w:rPr>
                <w:rFonts w:ascii="Microsoft YaHei UI" w:eastAsia="Microsoft YaHei UI" w:hAnsi="Microsoft YaHei UI"/>
                <w:b w:val="0"/>
                <w:color w:val="15AFDB"/>
              </w:rPr>
            </w:pPr>
            <w:r>
              <w:rPr>
                <w:rFonts w:ascii="Microsoft YaHei UI" w:eastAsia="Microsoft YaHei UI" w:hAnsi="Microsoft YaHei UI"/>
                <w:color w:val="15AFDB"/>
              </w:rPr>
              <w:t>M</w:t>
            </w:r>
            <w:r w:rsidR="003B6E11" w:rsidRPr="003B6E11">
              <w:rPr>
                <w:rFonts w:ascii="Microsoft YaHei UI" w:eastAsia="Microsoft YaHei UI" w:hAnsi="Microsoft YaHei UI"/>
                <w:color w:val="15AFDB"/>
              </w:rPr>
              <w:t>odifications</w:t>
            </w:r>
          </w:p>
        </w:tc>
      </w:tr>
      <w:tr w:rsidR="003B6E11" w14:paraId="4EA9B50D" w14:textId="77777777" w:rsidTr="002C06EA">
        <w:trPr>
          <w:cnfStyle w:val="000000100000" w:firstRow="0" w:lastRow="0" w:firstColumn="0" w:lastColumn="0" w:oddVBand="0" w:evenVBand="0" w:oddHBand="1" w:evenHBand="0" w:firstRowFirstColumn="0" w:firstRowLastColumn="0" w:lastRowFirstColumn="0" w:lastRowLastColumn="0"/>
          <w:trHeight w:val="265"/>
        </w:trPr>
        <w:sdt>
          <w:sdtPr>
            <w:rPr>
              <w:sz w:val="18"/>
            </w:rPr>
            <w:alias w:val="Auteur "/>
            <w:tag w:val=""/>
            <w:id w:val="1383054933"/>
            <w:placeholder>
              <w:docPart w:val="16B502412BBD499690E621CAE20FA586"/>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1985" w:type="dxa"/>
              </w:tcPr>
              <w:p w14:paraId="52130361" w14:textId="710809F3" w:rsidR="003B6E11" w:rsidRPr="00ED3CA0" w:rsidRDefault="00FB05FE" w:rsidP="002C06EA">
                <w:pPr>
                  <w:jc w:val="center"/>
                  <w:rPr>
                    <w:b w:val="0"/>
                    <w:sz w:val="18"/>
                  </w:rPr>
                </w:pPr>
                <w:r>
                  <w:rPr>
                    <w:sz w:val="18"/>
                  </w:rPr>
                  <w:t>Marc VIDAL</w:t>
                </w:r>
              </w:p>
            </w:tc>
          </w:sdtContent>
        </w:sdt>
        <w:tc>
          <w:tcPr>
            <w:tcW w:w="1417" w:type="dxa"/>
          </w:tcPr>
          <w:p w14:paraId="3E7570DD" w14:textId="6A35C326" w:rsidR="003B6E11" w:rsidRPr="00ED3CA0" w:rsidRDefault="003B6E11" w:rsidP="002C06EA">
            <w:pPr>
              <w:ind w:right="32"/>
              <w:jc w:val="center"/>
              <w:cnfStyle w:val="000000100000" w:firstRow="0" w:lastRow="0" w:firstColumn="0" w:lastColumn="0" w:oddVBand="0" w:evenVBand="0" w:oddHBand="1" w:evenHBand="0" w:firstRowFirstColumn="0" w:firstRowLastColumn="0" w:lastRowFirstColumn="0" w:lastRowLastColumn="0"/>
              <w:rPr>
                <w:sz w:val="18"/>
              </w:rPr>
            </w:pPr>
            <w:r>
              <w:rPr>
                <w:sz w:val="18"/>
              </w:rPr>
              <w:fldChar w:fldCharType="begin"/>
            </w:r>
            <w:r>
              <w:rPr>
                <w:sz w:val="18"/>
              </w:rPr>
              <w:instrText xml:space="preserve"> CREATEDATE  \@ "dd/MM/yyyy"  \* MERGEFORMAT </w:instrText>
            </w:r>
            <w:r>
              <w:rPr>
                <w:sz w:val="18"/>
              </w:rPr>
              <w:fldChar w:fldCharType="separate"/>
            </w:r>
            <w:r w:rsidR="00E91B91">
              <w:rPr>
                <w:noProof/>
                <w:sz w:val="18"/>
              </w:rPr>
              <w:t>02</w:t>
            </w:r>
            <w:r>
              <w:rPr>
                <w:noProof/>
                <w:sz w:val="18"/>
              </w:rPr>
              <w:t>/</w:t>
            </w:r>
            <w:r w:rsidR="00E91B91">
              <w:rPr>
                <w:noProof/>
                <w:sz w:val="18"/>
              </w:rPr>
              <w:t>12</w:t>
            </w:r>
            <w:r>
              <w:rPr>
                <w:noProof/>
                <w:sz w:val="18"/>
              </w:rPr>
              <w:t>/</w:t>
            </w:r>
            <w:r w:rsidR="00E91B91">
              <w:rPr>
                <w:noProof/>
                <w:sz w:val="18"/>
              </w:rPr>
              <w:t>2020</w:t>
            </w:r>
            <w:r>
              <w:rPr>
                <w:sz w:val="18"/>
              </w:rPr>
              <w:fldChar w:fldCharType="end"/>
            </w:r>
          </w:p>
        </w:tc>
        <w:tc>
          <w:tcPr>
            <w:tcW w:w="1134" w:type="dxa"/>
          </w:tcPr>
          <w:p w14:paraId="3A7792D8" w14:textId="58CE6DAF" w:rsidR="003B6E11" w:rsidRPr="00ED3CA0" w:rsidRDefault="00E91B91" w:rsidP="002C06EA">
            <w:pPr>
              <w:jc w:val="center"/>
              <w:cnfStyle w:val="000000100000" w:firstRow="0" w:lastRow="0" w:firstColumn="0" w:lastColumn="0" w:oddVBand="0" w:evenVBand="0" w:oddHBand="1" w:evenHBand="0" w:firstRowFirstColumn="0" w:firstRowLastColumn="0" w:lastRowFirstColumn="0" w:lastRowLastColumn="0"/>
              <w:rPr>
                <w:sz w:val="18"/>
              </w:rPr>
            </w:pPr>
            <w:r>
              <w:rPr>
                <w:sz w:val="18"/>
              </w:rPr>
              <w:t>1.0</w:t>
            </w:r>
          </w:p>
        </w:tc>
        <w:tc>
          <w:tcPr>
            <w:tcW w:w="4536" w:type="dxa"/>
          </w:tcPr>
          <w:p w14:paraId="18494A07" w14:textId="0F09B24B" w:rsidR="003B6E11" w:rsidRPr="00ED3CA0" w:rsidRDefault="0055493A" w:rsidP="002C06EA">
            <w:pPr>
              <w:jc w:val="center"/>
              <w:cnfStyle w:val="000000100000" w:firstRow="0" w:lastRow="0" w:firstColumn="0" w:lastColumn="0" w:oddVBand="0" w:evenVBand="0" w:oddHBand="1" w:evenHBand="0" w:firstRowFirstColumn="0" w:firstRowLastColumn="0" w:lastRowFirstColumn="0" w:lastRowLastColumn="0"/>
              <w:rPr>
                <w:sz w:val="18"/>
              </w:rPr>
            </w:pPr>
            <w:r>
              <w:rPr>
                <w:sz w:val="18"/>
              </w:rPr>
              <w:t>Version initiale</w:t>
            </w:r>
          </w:p>
        </w:tc>
      </w:tr>
      <w:tr w:rsidR="003B6E11" w14:paraId="7D3F01F1" w14:textId="77777777" w:rsidTr="002C06EA">
        <w:trPr>
          <w:trHeight w:val="265"/>
        </w:trPr>
        <w:tc>
          <w:tcPr>
            <w:cnfStyle w:val="001000000000" w:firstRow="0" w:lastRow="0" w:firstColumn="1" w:lastColumn="0" w:oddVBand="0" w:evenVBand="0" w:oddHBand="0" w:evenHBand="0" w:firstRowFirstColumn="0" w:firstRowLastColumn="0" w:lastRowFirstColumn="0" w:lastRowLastColumn="0"/>
            <w:tcW w:w="1985" w:type="dxa"/>
          </w:tcPr>
          <w:p w14:paraId="5F938AA3" w14:textId="77777777" w:rsidR="003B6E11" w:rsidRPr="00ED3CA0" w:rsidRDefault="003B6E11" w:rsidP="002C06EA">
            <w:pPr>
              <w:jc w:val="center"/>
              <w:rPr>
                <w:b w:val="0"/>
                <w:sz w:val="18"/>
              </w:rPr>
            </w:pPr>
          </w:p>
        </w:tc>
        <w:tc>
          <w:tcPr>
            <w:tcW w:w="1417" w:type="dxa"/>
          </w:tcPr>
          <w:p w14:paraId="3A3A8407" w14:textId="77777777" w:rsidR="003B6E11" w:rsidRPr="00ED3CA0" w:rsidRDefault="003B6E11" w:rsidP="002C06EA">
            <w:pPr>
              <w:ind w:right="32"/>
              <w:jc w:val="center"/>
              <w:cnfStyle w:val="000000000000" w:firstRow="0" w:lastRow="0" w:firstColumn="0" w:lastColumn="0" w:oddVBand="0" w:evenVBand="0" w:oddHBand="0" w:evenHBand="0" w:firstRowFirstColumn="0" w:firstRowLastColumn="0" w:lastRowFirstColumn="0" w:lastRowLastColumn="0"/>
              <w:rPr>
                <w:sz w:val="18"/>
              </w:rPr>
            </w:pPr>
          </w:p>
        </w:tc>
        <w:tc>
          <w:tcPr>
            <w:tcW w:w="1134" w:type="dxa"/>
          </w:tcPr>
          <w:p w14:paraId="71E7E133"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c>
          <w:tcPr>
            <w:tcW w:w="4536" w:type="dxa"/>
          </w:tcPr>
          <w:p w14:paraId="67B74781"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r>
      <w:tr w:rsidR="003B6E11" w14:paraId="06987A40" w14:textId="77777777" w:rsidTr="002C06E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5" w:type="dxa"/>
          </w:tcPr>
          <w:p w14:paraId="753A71D5" w14:textId="77777777" w:rsidR="003B6E11" w:rsidRPr="00ED3CA0" w:rsidRDefault="003B6E11" w:rsidP="002C06EA">
            <w:pPr>
              <w:jc w:val="center"/>
              <w:rPr>
                <w:b w:val="0"/>
                <w:sz w:val="18"/>
              </w:rPr>
            </w:pPr>
          </w:p>
        </w:tc>
        <w:tc>
          <w:tcPr>
            <w:tcW w:w="1417" w:type="dxa"/>
          </w:tcPr>
          <w:p w14:paraId="5E2DFF2C" w14:textId="77777777" w:rsidR="003B6E11" w:rsidRPr="00ED3CA0" w:rsidRDefault="003B6E11" w:rsidP="002C06EA">
            <w:pPr>
              <w:ind w:right="32"/>
              <w:jc w:val="center"/>
              <w:cnfStyle w:val="000000100000" w:firstRow="0" w:lastRow="0" w:firstColumn="0" w:lastColumn="0" w:oddVBand="0" w:evenVBand="0" w:oddHBand="1" w:evenHBand="0" w:firstRowFirstColumn="0" w:firstRowLastColumn="0" w:lastRowFirstColumn="0" w:lastRowLastColumn="0"/>
              <w:rPr>
                <w:sz w:val="18"/>
              </w:rPr>
            </w:pPr>
          </w:p>
        </w:tc>
        <w:tc>
          <w:tcPr>
            <w:tcW w:w="1134" w:type="dxa"/>
          </w:tcPr>
          <w:p w14:paraId="25A3327F"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c>
          <w:tcPr>
            <w:tcW w:w="4536" w:type="dxa"/>
          </w:tcPr>
          <w:p w14:paraId="00D5011E"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r>
      <w:tr w:rsidR="003B6E11" w14:paraId="51DD9B85" w14:textId="77777777" w:rsidTr="002C06EA">
        <w:trPr>
          <w:trHeight w:val="265"/>
        </w:trPr>
        <w:tc>
          <w:tcPr>
            <w:cnfStyle w:val="001000000000" w:firstRow="0" w:lastRow="0" w:firstColumn="1" w:lastColumn="0" w:oddVBand="0" w:evenVBand="0" w:oddHBand="0" w:evenHBand="0" w:firstRowFirstColumn="0" w:firstRowLastColumn="0" w:lastRowFirstColumn="0" w:lastRowLastColumn="0"/>
            <w:tcW w:w="1985" w:type="dxa"/>
          </w:tcPr>
          <w:p w14:paraId="22968C05" w14:textId="77777777" w:rsidR="003B6E11" w:rsidRPr="00ED3CA0" w:rsidRDefault="003B6E11" w:rsidP="002C06EA">
            <w:pPr>
              <w:jc w:val="center"/>
              <w:rPr>
                <w:b w:val="0"/>
                <w:sz w:val="18"/>
              </w:rPr>
            </w:pPr>
          </w:p>
        </w:tc>
        <w:tc>
          <w:tcPr>
            <w:tcW w:w="1417" w:type="dxa"/>
          </w:tcPr>
          <w:p w14:paraId="04866595" w14:textId="77777777" w:rsidR="003B6E11" w:rsidRPr="00ED3CA0" w:rsidRDefault="003B6E11" w:rsidP="002C06EA">
            <w:pPr>
              <w:ind w:right="32"/>
              <w:jc w:val="center"/>
              <w:cnfStyle w:val="000000000000" w:firstRow="0" w:lastRow="0" w:firstColumn="0" w:lastColumn="0" w:oddVBand="0" w:evenVBand="0" w:oddHBand="0" w:evenHBand="0" w:firstRowFirstColumn="0" w:firstRowLastColumn="0" w:lastRowFirstColumn="0" w:lastRowLastColumn="0"/>
              <w:rPr>
                <w:sz w:val="18"/>
              </w:rPr>
            </w:pPr>
          </w:p>
        </w:tc>
        <w:tc>
          <w:tcPr>
            <w:tcW w:w="1134" w:type="dxa"/>
          </w:tcPr>
          <w:p w14:paraId="32F3BD70"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c>
          <w:tcPr>
            <w:tcW w:w="4536" w:type="dxa"/>
          </w:tcPr>
          <w:p w14:paraId="4BB74BA3" w14:textId="77777777" w:rsidR="003B6E11" w:rsidRPr="00ED3CA0" w:rsidRDefault="003B6E11" w:rsidP="002C06EA">
            <w:pPr>
              <w:jc w:val="center"/>
              <w:cnfStyle w:val="000000000000" w:firstRow="0" w:lastRow="0" w:firstColumn="0" w:lastColumn="0" w:oddVBand="0" w:evenVBand="0" w:oddHBand="0" w:evenHBand="0" w:firstRowFirstColumn="0" w:firstRowLastColumn="0" w:lastRowFirstColumn="0" w:lastRowLastColumn="0"/>
              <w:rPr>
                <w:sz w:val="18"/>
              </w:rPr>
            </w:pPr>
          </w:p>
        </w:tc>
      </w:tr>
      <w:tr w:rsidR="003B6E11" w14:paraId="0488CCFB" w14:textId="77777777" w:rsidTr="002C06E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5" w:type="dxa"/>
          </w:tcPr>
          <w:p w14:paraId="3DA423AB" w14:textId="77777777" w:rsidR="003B6E11" w:rsidRPr="00ED3CA0" w:rsidRDefault="003B6E11" w:rsidP="002C06EA">
            <w:pPr>
              <w:jc w:val="center"/>
              <w:rPr>
                <w:b w:val="0"/>
                <w:sz w:val="18"/>
              </w:rPr>
            </w:pPr>
          </w:p>
        </w:tc>
        <w:tc>
          <w:tcPr>
            <w:tcW w:w="1417" w:type="dxa"/>
          </w:tcPr>
          <w:p w14:paraId="5CF9359B" w14:textId="77777777" w:rsidR="003B6E11" w:rsidRPr="00ED3CA0" w:rsidRDefault="003B6E11" w:rsidP="002C06EA">
            <w:pPr>
              <w:ind w:right="32"/>
              <w:jc w:val="center"/>
              <w:cnfStyle w:val="000000100000" w:firstRow="0" w:lastRow="0" w:firstColumn="0" w:lastColumn="0" w:oddVBand="0" w:evenVBand="0" w:oddHBand="1" w:evenHBand="0" w:firstRowFirstColumn="0" w:firstRowLastColumn="0" w:lastRowFirstColumn="0" w:lastRowLastColumn="0"/>
              <w:rPr>
                <w:sz w:val="18"/>
              </w:rPr>
            </w:pPr>
          </w:p>
        </w:tc>
        <w:tc>
          <w:tcPr>
            <w:tcW w:w="1134" w:type="dxa"/>
          </w:tcPr>
          <w:p w14:paraId="5F8A5705"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c>
          <w:tcPr>
            <w:tcW w:w="4536" w:type="dxa"/>
          </w:tcPr>
          <w:p w14:paraId="5939413E" w14:textId="77777777" w:rsidR="003B6E11" w:rsidRPr="00ED3CA0" w:rsidRDefault="003B6E11" w:rsidP="002C06EA">
            <w:pPr>
              <w:jc w:val="center"/>
              <w:cnfStyle w:val="000000100000" w:firstRow="0" w:lastRow="0" w:firstColumn="0" w:lastColumn="0" w:oddVBand="0" w:evenVBand="0" w:oddHBand="1" w:evenHBand="0" w:firstRowFirstColumn="0" w:firstRowLastColumn="0" w:lastRowFirstColumn="0" w:lastRowLastColumn="0"/>
              <w:rPr>
                <w:sz w:val="18"/>
              </w:rPr>
            </w:pPr>
          </w:p>
        </w:tc>
      </w:tr>
    </w:tbl>
    <w:p w14:paraId="1AF483BB" w14:textId="77777777" w:rsidR="002C06EA" w:rsidRDefault="002C06EA" w:rsidP="002C06EA">
      <w:pPr>
        <w:spacing w:after="0"/>
        <w:jc w:val="center"/>
        <w:rPr>
          <w:rFonts w:ascii="DIN Condensed" w:eastAsiaTheme="majorEastAsia" w:hAnsi="DIN Condensed" w:cstheme="majorBidi"/>
          <w:sz w:val="40"/>
          <w:szCs w:val="40"/>
        </w:rPr>
      </w:pPr>
    </w:p>
    <w:p w14:paraId="42825EA5" w14:textId="62900371" w:rsidR="003B6E11" w:rsidRPr="002C06EA" w:rsidRDefault="00E91B91" w:rsidP="002C06EA">
      <w:pPr>
        <w:spacing w:after="0"/>
        <w:jc w:val="center"/>
        <w:rPr>
          <w:rFonts w:ascii="DIN Condensed" w:eastAsiaTheme="majorEastAsia" w:hAnsi="DIN Condensed" w:cstheme="majorBidi"/>
          <w:sz w:val="64"/>
          <w:szCs w:val="64"/>
        </w:rPr>
      </w:pPr>
      <w:r>
        <w:rPr>
          <w:rFonts w:ascii="DIN Condensed" w:eastAsiaTheme="majorEastAsia" w:hAnsi="DIN Condensed" w:cstheme="majorBidi"/>
          <w:sz w:val="40"/>
          <w:szCs w:val="40"/>
        </w:rPr>
        <w:t>02</w:t>
      </w:r>
      <w:r w:rsidR="002C06EA">
        <w:rPr>
          <w:rFonts w:ascii="DIN Condensed" w:eastAsiaTheme="majorEastAsia" w:hAnsi="DIN Condensed" w:cstheme="majorBidi"/>
          <w:sz w:val="40"/>
          <w:szCs w:val="40"/>
        </w:rPr>
        <w:t xml:space="preserve"> </w:t>
      </w:r>
      <w:r w:rsidR="0055493A">
        <w:rPr>
          <w:rFonts w:ascii="DIN Condensed" w:eastAsiaTheme="majorEastAsia" w:hAnsi="DIN Condensed" w:cstheme="majorBidi"/>
          <w:sz w:val="40"/>
          <w:szCs w:val="40"/>
        </w:rPr>
        <w:t>Décembre</w:t>
      </w:r>
      <w:r w:rsidR="002C06EA">
        <w:rPr>
          <w:rFonts w:ascii="DIN Condensed" w:eastAsiaTheme="majorEastAsia" w:hAnsi="DIN Condensed" w:cstheme="majorBidi"/>
          <w:sz w:val="40"/>
          <w:szCs w:val="40"/>
        </w:rPr>
        <w:t xml:space="preserve"> 2020</w:t>
      </w:r>
    </w:p>
    <w:p w14:paraId="250343BA" w14:textId="00EBC58C" w:rsidR="003B6E11" w:rsidRDefault="003B6E11" w:rsidP="003B6E11">
      <w:pPr>
        <w:spacing w:after="160" w:line="259" w:lineRule="auto"/>
      </w:pPr>
      <w:r>
        <w:rPr>
          <w:noProof/>
        </w:rPr>
        <w:drawing>
          <wp:anchor distT="0" distB="0" distL="114300" distR="114300" simplePos="0" relativeHeight="251658240" behindDoc="1" locked="0" layoutInCell="1" allowOverlap="1" wp14:anchorId="230D5E9F" wp14:editId="70063C2F">
            <wp:simplePos x="0" y="0"/>
            <wp:positionH relativeFrom="margin">
              <wp:align>center</wp:align>
            </wp:positionH>
            <wp:positionV relativeFrom="paragraph">
              <wp:posOffset>164192</wp:posOffset>
            </wp:positionV>
            <wp:extent cx="5760720" cy="463370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33707"/>
                    </a:xfrm>
                    <a:prstGeom prst="rect">
                      <a:avLst/>
                    </a:prstGeom>
                    <a:noFill/>
                  </pic:spPr>
                </pic:pic>
              </a:graphicData>
            </a:graphic>
            <wp14:sizeRelH relativeFrom="page">
              <wp14:pctWidth>0</wp14:pctWidth>
            </wp14:sizeRelH>
            <wp14:sizeRelV relativeFrom="page">
              <wp14:pctHeight>0</wp14:pctHeight>
            </wp14:sizeRelV>
          </wp:anchor>
        </w:drawing>
      </w:r>
    </w:p>
    <w:p w14:paraId="7753759C" w14:textId="77777777" w:rsidR="003B6E11" w:rsidRDefault="003B6E11" w:rsidP="003B6E11">
      <w:pPr>
        <w:spacing w:after="160" w:line="259" w:lineRule="auto"/>
      </w:pPr>
    </w:p>
    <w:p w14:paraId="3F1B7187" w14:textId="77777777" w:rsidR="003B6E11" w:rsidRDefault="003B6E11" w:rsidP="003B6E11">
      <w:pPr>
        <w:spacing w:after="160" w:line="259" w:lineRule="auto"/>
      </w:pPr>
    </w:p>
    <w:p w14:paraId="7EA1FB92" w14:textId="77777777" w:rsidR="003B6E11" w:rsidRDefault="003B6E11" w:rsidP="003B6E11">
      <w:pPr>
        <w:spacing w:after="160" w:line="259" w:lineRule="auto"/>
      </w:pPr>
    </w:p>
    <w:p w14:paraId="6AED2021" w14:textId="77777777" w:rsidR="003B6E11" w:rsidRDefault="003B6E11" w:rsidP="003B6E11">
      <w:pPr>
        <w:spacing w:after="160" w:line="259" w:lineRule="auto"/>
      </w:pPr>
    </w:p>
    <w:p w14:paraId="7E19E1B7" w14:textId="77777777" w:rsidR="003B6E11" w:rsidRDefault="003B6E11" w:rsidP="003B6E11">
      <w:pPr>
        <w:spacing w:after="160" w:line="259" w:lineRule="auto"/>
      </w:pPr>
    </w:p>
    <w:p w14:paraId="75A60C62" w14:textId="77777777" w:rsidR="003B6E11" w:rsidRDefault="003B6E11" w:rsidP="003B6E11">
      <w:pPr>
        <w:spacing w:after="160" w:line="259" w:lineRule="auto"/>
      </w:pPr>
    </w:p>
    <w:p w14:paraId="7EC1BA39" w14:textId="622490D7" w:rsidR="00580246" w:rsidRDefault="0055493A" w:rsidP="003B6E11">
      <w:pPr>
        <w:spacing w:after="0"/>
        <w:jc w:val="center"/>
        <w:rPr>
          <w:rFonts w:ascii="DIN Condensed" w:eastAsiaTheme="majorEastAsia" w:hAnsi="DIN Condensed" w:cstheme="majorBidi"/>
          <w:sz w:val="64"/>
          <w:szCs w:val="64"/>
        </w:rPr>
      </w:pPr>
      <w:r>
        <w:rPr>
          <w:rFonts w:ascii="DIN Condensed" w:eastAsiaTheme="majorEastAsia" w:hAnsi="DIN Condensed" w:cstheme="majorBidi"/>
          <w:sz w:val="64"/>
          <w:szCs w:val="64"/>
        </w:rPr>
        <w:t xml:space="preserve">Spécifications </w:t>
      </w:r>
      <w:r w:rsidR="00E91B91">
        <w:rPr>
          <w:rFonts w:ascii="DIN Condensed" w:eastAsiaTheme="majorEastAsia" w:hAnsi="DIN Condensed" w:cstheme="majorBidi"/>
          <w:sz w:val="64"/>
          <w:szCs w:val="64"/>
        </w:rPr>
        <w:t>AS2</w:t>
      </w:r>
    </w:p>
    <w:p w14:paraId="77CC1E4D" w14:textId="77777777" w:rsidR="00580246" w:rsidRDefault="00580246" w:rsidP="003B6E11">
      <w:pPr>
        <w:spacing w:after="0"/>
        <w:jc w:val="center"/>
        <w:rPr>
          <w:rFonts w:ascii="DIN Condensed" w:eastAsiaTheme="majorEastAsia" w:hAnsi="DIN Condensed" w:cstheme="majorBidi"/>
          <w:sz w:val="64"/>
          <w:szCs w:val="64"/>
        </w:rPr>
      </w:pPr>
    </w:p>
    <w:p w14:paraId="39AFADDC" w14:textId="77777777" w:rsidR="00580246" w:rsidRDefault="00580246" w:rsidP="003B6E11">
      <w:pPr>
        <w:spacing w:after="0"/>
        <w:jc w:val="center"/>
        <w:rPr>
          <w:rFonts w:ascii="DIN Condensed" w:eastAsiaTheme="majorEastAsia" w:hAnsi="DIN Condensed" w:cstheme="majorBidi"/>
          <w:sz w:val="64"/>
          <w:szCs w:val="64"/>
        </w:rPr>
      </w:pPr>
    </w:p>
    <w:p w14:paraId="320033E1" w14:textId="77777777" w:rsidR="00580246" w:rsidRPr="002C06EA" w:rsidRDefault="00580246" w:rsidP="003B6E11">
      <w:pPr>
        <w:spacing w:after="0"/>
        <w:jc w:val="center"/>
        <w:rPr>
          <w:rFonts w:ascii="DIN Condensed" w:eastAsiaTheme="majorEastAsia" w:hAnsi="DIN Condensed" w:cstheme="majorBidi"/>
          <w:sz w:val="32"/>
          <w:szCs w:val="32"/>
        </w:rPr>
      </w:pPr>
    </w:p>
    <w:p w14:paraId="72EC9CD6" w14:textId="77777777" w:rsidR="002C06EA" w:rsidRDefault="002C06EA" w:rsidP="003B6E11">
      <w:pPr>
        <w:spacing w:after="0"/>
        <w:jc w:val="center"/>
        <w:rPr>
          <w:rFonts w:ascii="DIN Condensed" w:eastAsiaTheme="majorEastAsia" w:hAnsi="DIN Condensed" w:cstheme="majorBidi"/>
          <w:sz w:val="40"/>
          <w:szCs w:val="40"/>
        </w:rPr>
      </w:pPr>
    </w:p>
    <w:p w14:paraId="43DAD2F5" w14:textId="77777777" w:rsidR="002C06EA" w:rsidRDefault="002C06EA" w:rsidP="002C06EA">
      <w:pPr>
        <w:spacing w:after="0"/>
        <w:jc w:val="center"/>
        <w:rPr>
          <w:rFonts w:ascii="DIN Condensed" w:eastAsiaTheme="majorEastAsia" w:hAnsi="DIN Condensed" w:cstheme="majorBidi"/>
          <w:sz w:val="40"/>
          <w:szCs w:val="40"/>
        </w:rPr>
      </w:pPr>
    </w:p>
    <w:p w14:paraId="34E73DB1" w14:textId="1800B3E1" w:rsidR="003B6E11" w:rsidRPr="002C06EA" w:rsidRDefault="00E91B91" w:rsidP="002C06EA">
      <w:pPr>
        <w:spacing w:after="0"/>
        <w:jc w:val="center"/>
        <w:rPr>
          <w:rFonts w:ascii="DIN Condensed" w:eastAsiaTheme="majorEastAsia" w:hAnsi="DIN Condensed" w:cstheme="majorBidi"/>
          <w:sz w:val="64"/>
          <w:szCs w:val="64"/>
        </w:rPr>
      </w:pPr>
      <w:r>
        <w:rPr>
          <w:rFonts w:ascii="DIN Condensed" w:eastAsiaTheme="majorEastAsia" w:hAnsi="DIN Condensed" w:cstheme="majorBidi"/>
          <w:sz w:val="40"/>
          <w:szCs w:val="40"/>
        </w:rPr>
        <w:t>1.</w:t>
      </w:r>
      <w:r w:rsidR="008E33A1">
        <w:rPr>
          <w:rFonts w:ascii="DIN Condensed" w:eastAsiaTheme="majorEastAsia" w:hAnsi="DIN Condensed" w:cstheme="majorBidi"/>
          <w:sz w:val="40"/>
          <w:szCs w:val="40"/>
        </w:rPr>
        <w:t>0</w:t>
      </w:r>
      <w:r w:rsidR="003B6E11">
        <w:br w:type="page"/>
      </w:r>
    </w:p>
    <w:p w14:paraId="36D16277" w14:textId="19BB3F7B" w:rsidR="003B6E11" w:rsidRDefault="003B6E11" w:rsidP="003B6E11">
      <w:pPr>
        <w:spacing w:after="160" w:line="259" w:lineRule="auto"/>
      </w:pPr>
    </w:p>
    <w:sdt>
      <w:sdtPr>
        <w:rPr>
          <w:rFonts w:ascii="DIN Condensed Light" w:eastAsiaTheme="minorHAnsi" w:hAnsi="DIN Condensed Light" w:cstheme="minorBidi"/>
          <w:color w:val="auto"/>
          <w:sz w:val="22"/>
          <w:szCs w:val="22"/>
          <w:lang w:eastAsia="en-US"/>
        </w:rPr>
        <w:id w:val="-822434090"/>
        <w:docPartObj>
          <w:docPartGallery w:val="Table of Contents"/>
          <w:docPartUnique/>
        </w:docPartObj>
      </w:sdtPr>
      <w:sdtEndPr>
        <w:rPr>
          <w:b/>
          <w:bCs/>
        </w:rPr>
      </w:sdtEndPr>
      <w:sdtContent>
        <w:p w14:paraId="721868E8" w14:textId="0A8A7917" w:rsidR="00750388" w:rsidRDefault="00750388">
          <w:pPr>
            <w:pStyle w:val="En-ttedetabledesmatires"/>
          </w:pPr>
          <w:r>
            <w:t>Table des matières</w:t>
          </w:r>
        </w:p>
        <w:p w14:paraId="7059AC75" w14:textId="325115A3" w:rsidR="001C05F9" w:rsidRDefault="00750388">
          <w:pPr>
            <w:pStyle w:val="TM1"/>
            <w:tabs>
              <w:tab w:val="left" w:pos="440"/>
              <w:tab w:val="right" w:leader="dot" w:pos="9062"/>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57900477" w:history="1">
            <w:r w:rsidR="001C05F9" w:rsidRPr="007E761A">
              <w:rPr>
                <w:rStyle w:val="Lienhypertexte"/>
                <w:noProof/>
              </w:rPr>
              <w:t>1.</w:t>
            </w:r>
            <w:r w:rsidR="001C05F9">
              <w:rPr>
                <w:rFonts w:asciiTheme="minorHAnsi" w:eastAsiaTheme="minorEastAsia" w:hAnsiTheme="minorHAnsi"/>
                <w:noProof/>
                <w:lang w:eastAsia="fr-FR"/>
              </w:rPr>
              <w:tab/>
            </w:r>
            <w:r w:rsidR="001C05F9" w:rsidRPr="007E761A">
              <w:rPr>
                <w:rStyle w:val="Lienhypertexte"/>
                <w:noProof/>
              </w:rPr>
              <w:t>Introduction</w:t>
            </w:r>
            <w:r w:rsidR="001C05F9">
              <w:rPr>
                <w:noProof/>
                <w:webHidden/>
              </w:rPr>
              <w:tab/>
            </w:r>
            <w:r w:rsidR="001C05F9">
              <w:rPr>
                <w:noProof/>
                <w:webHidden/>
              </w:rPr>
              <w:fldChar w:fldCharType="begin"/>
            </w:r>
            <w:r w:rsidR="001C05F9">
              <w:rPr>
                <w:noProof/>
                <w:webHidden/>
              </w:rPr>
              <w:instrText xml:space="preserve"> PAGEREF _Toc57900477 \h </w:instrText>
            </w:r>
            <w:r w:rsidR="001C05F9">
              <w:rPr>
                <w:noProof/>
                <w:webHidden/>
              </w:rPr>
            </w:r>
            <w:r w:rsidR="001C05F9">
              <w:rPr>
                <w:noProof/>
                <w:webHidden/>
              </w:rPr>
              <w:fldChar w:fldCharType="separate"/>
            </w:r>
            <w:r w:rsidR="001C05F9">
              <w:rPr>
                <w:noProof/>
                <w:webHidden/>
              </w:rPr>
              <w:t>3</w:t>
            </w:r>
            <w:r w:rsidR="001C05F9">
              <w:rPr>
                <w:noProof/>
                <w:webHidden/>
              </w:rPr>
              <w:fldChar w:fldCharType="end"/>
            </w:r>
          </w:hyperlink>
        </w:p>
        <w:p w14:paraId="3B3A00D0" w14:textId="31FE5396" w:rsidR="001C05F9" w:rsidRDefault="00E120A6">
          <w:pPr>
            <w:pStyle w:val="TM1"/>
            <w:tabs>
              <w:tab w:val="left" w:pos="440"/>
              <w:tab w:val="right" w:leader="dot" w:pos="9062"/>
            </w:tabs>
            <w:rPr>
              <w:rFonts w:asciiTheme="minorHAnsi" w:eastAsiaTheme="minorEastAsia" w:hAnsiTheme="minorHAnsi"/>
              <w:noProof/>
              <w:lang w:eastAsia="fr-FR"/>
            </w:rPr>
          </w:pPr>
          <w:hyperlink w:anchor="_Toc57900478" w:history="1">
            <w:r w:rsidR="001C05F9" w:rsidRPr="007E761A">
              <w:rPr>
                <w:rStyle w:val="Lienhypertexte"/>
                <w:noProof/>
                <w:lang w:val="en-US"/>
              </w:rPr>
              <w:t>2.</w:t>
            </w:r>
            <w:r w:rsidR="001C05F9">
              <w:rPr>
                <w:rFonts w:asciiTheme="minorHAnsi" w:eastAsiaTheme="minorEastAsia" w:hAnsiTheme="minorHAnsi"/>
                <w:noProof/>
                <w:lang w:eastAsia="fr-FR"/>
              </w:rPr>
              <w:tab/>
            </w:r>
            <w:r w:rsidR="001C05F9" w:rsidRPr="007E761A">
              <w:rPr>
                <w:rStyle w:val="Lienhypertexte"/>
                <w:noProof/>
                <w:lang w:val="en-US"/>
              </w:rPr>
              <w:t>AS2 Protocol step by step</w:t>
            </w:r>
            <w:r w:rsidR="001C05F9">
              <w:rPr>
                <w:noProof/>
                <w:webHidden/>
              </w:rPr>
              <w:tab/>
            </w:r>
            <w:r w:rsidR="001C05F9">
              <w:rPr>
                <w:noProof/>
                <w:webHidden/>
              </w:rPr>
              <w:fldChar w:fldCharType="begin"/>
            </w:r>
            <w:r w:rsidR="001C05F9">
              <w:rPr>
                <w:noProof/>
                <w:webHidden/>
              </w:rPr>
              <w:instrText xml:space="preserve"> PAGEREF _Toc57900478 \h </w:instrText>
            </w:r>
            <w:r w:rsidR="001C05F9">
              <w:rPr>
                <w:noProof/>
                <w:webHidden/>
              </w:rPr>
            </w:r>
            <w:r w:rsidR="001C05F9">
              <w:rPr>
                <w:noProof/>
                <w:webHidden/>
              </w:rPr>
              <w:fldChar w:fldCharType="separate"/>
            </w:r>
            <w:r w:rsidR="001C05F9">
              <w:rPr>
                <w:noProof/>
                <w:webHidden/>
              </w:rPr>
              <w:t>3</w:t>
            </w:r>
            <w:r w:rsidR="001C05F9">
              <w:rPr>
                <w:noProof/>
                <w:webHidden/>
              </w:rPr>
              <w:fldChar w:fldCharType="end"/>
            </w:r>
          </w:hyperlink>
        </w:p>
        <w:p w14:paraId="3B3DEC3A" w14:textId="3027EE6E" w:rsidR="001C05F9" w:rsidRDefault="00E120A6">
          <w:pPr>
            <w:pStyle w:val="TM2"/>
            <w:tabs>
              <w:tab w:val="left" w:pos="660"/>
              <w:tab w:val="right" w:leader="dot" w:pos="9062"/>
            </w:tabs>
            <w:rPr>
              <w:rFonts w:asciiTheme="minorHAnsi" w:eastAsiaTheme="minorEastAsia" w:hAnsiTheme="minorHAnsi"/>
              <w:noProof/>
              <w:lang w:eastAsia="fr-FR"/>
            </w:rPr>
          </w:pPr>
          <w:hyperlink w:anchor="_Toc57900479" w:history="1">
            <w:r w:rsidR="001C05F9" w:rsidRPr="007E761A">
              <w:rPr>
                <w:rStyle w:val="Lienhypertexte"/>
                <w:noProof/>
                <w:lang w:val="en-US"/>
              </w:rPr>
              <w:t>a.</w:t>
            </w:r>
            <w:r w:rsidR="001C05F9">
              <w:rPr>
                <w:rFonts w:asciiTheme="minorHAnsi" w:eastAsiaTheme="minorEastAsia" w:hAnsiTheme="minorHAnsi"/>
                <w:noProof/>
                <w:lang w:eastAsia="fr-FR"/>
              </w:rPr>
              <w:tab/>
            </w:r>
            <w:r w:rsidR="001C05F9" w:rsidRPr="007E761A">
              <w:rPr>
                <w:rStyle w:val="Lienhypertexte"/>
                <w:noProof/>
                <w:lang w:val="en-US"/>
              </w:rPr>
              <w:t>Issue – Supplier Invoices Sent to Freedz</w:t>
            </w:r>
            <w:r w:rsidR="001C05F9">
              <w:rPr>
                <w:noProof/>
                <w:webHidden/>
              </w:rPr>
              <w:tab/>
            </w:r>
            <w:r w:rsidR="001C05F9">
              <w:rPr>
                <w:noProof/>
                <w:webHidden/>
              </w:rPr>
              <w:fldChar w:fldCharType="begin"/>
            </w:r>
            <w:r w:rsidR="001C05F9">
              <w:rPr>
                <w:noProof/>
                <w:webHidden/>
              </w:rPr>
              <w:instrText xml:space="preserve"> PAGEREF _Toc57900479 \h </w:instrText>
            </w:r>
            <w:r w:rsidR="001C05F9">
              <w:rPr>
                <w:noProof/>
                <w:webHidden/>
              </w:rPr>
            </w:r>
            <w:r w:rsidR="001C05F9">
              <w:rPr>
                <w:noProof/>
                <w:webHidden/>
              </w:rPr>
              <w:fldChar w:fldCharType="separate"/>
            </w:r>
            <w:r w:rsidR="001C05F9">
              <w:rPr>
                <w:noProof/>
                <w:webHidden/>
              </w:rPr>
              <w:t>3</w:t>
            </w:r>
            <w:r w:rsidR="001C05F9">
              <w:rPr>
                <w:noProof/>
                <w:webHidden/>
              </w:rPr>
              <w:fldChar w:fldCharType="end"/>
            </w:r>
          </w:hyperlink>
        </w:p>
        <w:p w14:paraId="519C3D8B" w14:textId="374BA48D" w:rsidR="001C05F9" w:rsidRDefault="00E120A6">
          <w:pPr>
            <w:pStyle w:val="TM2"/>
            <w:tabs>
              <w:tab w:val="left" w:pos="660"/>
              <w:tab w:val="right" w:leader="dot" w:pos="9062"/>
            </w:tabs>
            <w:rPr>
              <w:rFonts w:asciiTheme="minorHAnsi" w:eastAsiaTheme="minorEastAsia" w:hAnsiTheme="minorHAnsi"/>
              <w:noProof/>
              <w:lang w:eastAsia="fr-FR"/>
            </w:rPr>
          </w:pPr>
          <w:hyperlink w:anchor="_Toc57900480" w:history="1">
            <w:r w:rsidR="001C05F9" w:rsidRPr="007E761A">
              <w:rPr>
                <w:rStyle w:val="Lienhypertexte"/>
                <w:noProof/>
                <w:lang w:val="en-US"/>
              </w:rPr>
              <w:t>b.</w:t>
            </w:r>
            <w:r w:rsidR="001C05F9">
              <w:rPr>
                <w:rFonts w:asciiTheme="minorHAnsi" w:eastAsiaTheme="minorEastAsia" w:hAnsiTheme="minorHAnsi"/>
                <w:noProof/>
                <w:lang w:eastAsia="fr-FR"/>
              </w:rPr>
              <w:tab/>
            </w:r>
            <w:r w:rsidR="001C05F9" w:rsidRPr="007E761A">
              <w:rPr>
                <w:rStyle w:val="Lienhypertexte"/>
                <w:noProof/>
                <w:lang w:val="en-US"/>
              </w:rPr>
              <w:t>Issue – Freedz Invoices Status Sent to Supplier</w:t>
            </w:r>
            <w:r w:rsidR="001C05F9">
              <w:rPr>
                <w:noProof/>
                <w:webHidden/>
              </w:rPr>
              <w:tab/>
            </w:r>
            <w:r w:rsidR="001C05F9">
              <w:rPr>
                <w:noProof/>
                <w:webHidden/>
              </w:rPr>
              <w:fldChar w:fldCharType="begin"/>
            </w:r>
            <w:r w:rsidR="001C05F9">
              <w:rPr>
                <w:noProof/>
                <w:webHidden/>
              </w:rPr>
              <w:instrText xml:space="preserve"> PAGEREF _Toc57900480 \h </w:instrText>
            </w:r>
            <w:r w:rsidR="001C05F9">
              <w:rPr>
                <w:noProof/>
                <w:webHidden/>
              </w:rPr>
            </w:r>
            <w:r w:rsidR="001C05F9">
              <w:rPr>
                <w:noProof/>
                <w:webHidden/>
              </w:rPr>
              <w:fldChar w:fldCharType="separate"/>
            </w:r>
            <w:r w:rsidR="001C05F9">
              <w:rPr>
                <w:noProof/>
                <w:webHidden/>
              </w:rPr>
              <w:t>4</w:t>
            </w:r>
            <w:r w:rsidR="001C05F9">
              <w:rPr>
                <w:noProof/>
                <w:webHidden/>
              </w:rPr>
              <w:fldChar w:fldCharType="end"/>
            </w:r>
          </w:hyperlink>
        </w:p>
        <w:p w14:paraId="71F1DA7B" w14:textId="54C9EB70" w:rsidR="001C05F9" w:rsidRDefault="00E120A6">
          <w:pPr>
            <w:pStyle w:val="TM1"/>
            <w:tabs>
              <w:tab w:val="left" w:pos="440"/>
              <w:tab w:val="right" w:leader="dot" w:pos="9062"/>
            </w:tabs>
            <w:rPr>
              <w:rFonts w:asciiTheme="minorHAnsi" w:eastAsiaTheme="minorEastAsia" w:hAnsiTheme="minorHAnsi"/>
              <w:noProof/>
              <w:lang w:eastAsia="fr-FR"/>
            </w:rPr>
          </w:pPr>
          <w:hyperlink w:anchor="_Toc57900481" w:history="1">
            <w:r w:rsidR="001C05F9" w:rsidRPr="007E761A">
              <w:rPr>
                <w:rStyle w:val="Lienhypertexte"/>
                <w:noProof/>
                <w:lang w:val="en-US"/>
              </w:rPr>
              <w:t>3.</w:t>
            </w:r>
            <w:r w:rsidR="001C05F9">
              <w:rPr>
                <w:rFonts w:asciiTheme="minorHAnsi" w:eastAsiaTheme="minorEastAsia" w:hAnsiTheme="minorHAnsi"/>
                <w:noProof/>
                <w:lang w:eastAsia="fr-FR"/>
              </w:rPr>
              <w:tab/>
            </w:r>
            <w:r w:rsidR="001C05F9" w:rsidRPr="007E761A">
              <w:rPr>
                <w:rStyle w:val="Lienhypertexte"/>
                <w:noProof/>
                <w:lang w:val="en-US"/>
              </w:rPr>
              <w:t>Connection prerequisites to Freedz</w:t>
            </w:r>
            <w:r w:rsidR="001C05F9">
              <w:rPr>
                <w:noProof/>
                <w:webHidden/>
              </w:rPr>
              <w:tab/>
            </w:r>
            <w:r w:rsidR="001C05F9">
              <w:rPr>
                <w:noProof/>
                <w:webHidden/>
              </w:rPr>
              <w:fldChar w:fldCharType="begin"/>
            </w:r>
            <w:r w:rsidR="001C05F9">
              <w:rPr>
                <w:noProof/>
                <w:webHidden/>
              </w:rPr>
              <w:instrText xml:space="preserve"> PAGEREF _Toc57900481 \h </w:instrText>
            </w:r>
            <w:r w:rsidR="001C05F9">
              <w:rPr>
                <w:noProof/>
                <w:webHidden/>
              </w:rPr>
            </w:r>
            <w:r w:rsidR="001C05F9">
              <w:rPr>
                <w:noProof/>
                <w:webHidden/>
              </w:rPr>
              <w:fldChar w:fldCharType="separate"/>
            </w:r>
            <w:r w:rsidR="001C05F9">
              <w:rPr>
                <w:noProof/>
                <w:webHidden/>
              </w:rPr>
              <w:t>4</w:t>
            </w:r>
            <w:r w:rsidR="001C05F9">
              <w:rPr>
                <w:noProof/>
                <w:webHidden/>
              </w:rPr>
              <w:fldChar w:fldCharType="end"/>
            </w:r>
          </w:hyperlink>
        </w:p>
        <w:p w14:paraId="66578A7B" w14:textId="19651CBA" w:rsidR="001C05F9" w:rsidRDefault="00E120A6">
          <w:pPr>
            <w:pStyle w:val="TM2"/>
            <w:tabs>
              <w:tab w:val="left" w:pos="660"/>
              <w:tab w:val="right" w:leader="dot" w:pos="9062"/>
            </w:tabs>
            <w:rPr>
              <w:rFonts w:asciiTheme="minorHAnsi" w:eastAsiaTheme="minorEastAsia" w:hAnsiTheme="minorHAnsi"/>
              <w:noProof/>
              <w:lang w:eastAsia="fr-FR"/>
            </w:rPr>
          </w:pPr>
          <w:hyperlink w:anchor="_Toc57900482" w:history="1">
            <w:r w:rsidR="001C05F9" w:rsidRPr="007E761A">
              <w:rPr>
                <w:rStyle w:val="Lienhypertexte"/>
                <w:noProof/>
                <w:lang w:val="en-US"/>
              </w:rPr>
              <w:t>a.</w:t>
            </w:r>
            <w:r w:rsidR="001C05F9">
              <w:rPr>
                <w:rFonts w:asciiTheme="minorHAnsi" w:eastAsiaTheme="minorEastAsia" w:hAnsiTheme="minorHAnsi"/>
                <w:noProof/>
                <w:lang w:eastAsia="fr-FR"/>
              </w:rPr>
              <w:tab/>
            </w:r>
            <w:r w:rsidR="001C05F9" w:rsidRPr="007E761A">
              <w:rPr>
                <w:rStyle w:val="Lienhypertexte"/>
                <w:noProof/>
                <w:lang w:val="en-US"/>
              </w:rPr>
              <w:t>Qualification environment</w:t>
            </w:r>
            <w:r w:rsidR="001C05F9">
              <w:rPr>
                <w:noProof/>
                <w:webHidden/>
              </w:rPr>
              <w:tab/>
            </w:r>
            <w:r w:rsidR="001C05F9">
              <w:rPr>
                <w:noProof/>
                <w:webHidden/>
              </w:rPr>
              <w:fldChar w:fldCharType="begin"/>
            </w:r>
            <w:r w:rsidR="001C05F9">
              <w:rPr>
                <w:noProof/>
                <w:webHidden/>
              </w:rPr>
              <w:instrText xml:space="preserve"> PAGEREF _Toc57900482 \h </w:instrText>
            </w:r>
            <w:r w:rsidR="001C05F9">
              <w:rPr>
                <w:noProof/>
                <w:webHidden/>
              </w:rPr>
            </w:r>
            <w:r w:rsidR="001C05F9">
              <w:rPr>
                <w:noProof/>
                <w:webHidden/>
              </w:rPr>
              <w:fldChar w:fldCharType="separate"/>
            </w:r>
            <w:r w:rsidR="001C05F9">
              <w:rPr>
                <w:noProof/>
                <w:webHidden/>
              </w:rPr>
              <w:t>4</w:t>
            </w:r>
            <w:r w:rsidR="001C05F9">
              <w:rPr>
                <w:noProof/>
                <w:webHidden/>
              </w:rPr>
              <w:fldChar w:fldCharType="end"/>
            </w:r>
          </w:hyperlink>
        </w:p>
        <w:p w14:paraId="47687CCE" w14:textId="2752B652" w:rsidR="001C05F9" w:rsidRDefault="00E120A6">
          <w:pPr>
            <w:pStyle w:val="TM2"/>
            <w:tabs>
              <w:tab w:val="left" w:pos="660"/>
              <w:tab w:val="right" w:leader="dot" w:pos="9062"/>
            </w:tabs>
            <w:rPr>
              <w:rFonts w:asciiTheme="minorHAnsi" w:eastAsiaTheme="minorEastAsia" w:hAnsiTheme="minorHAnsi"/>
              <w:noProof/>
              <w:lang w:eastAsia="fr-FR"/>
            </w:rPr>
          </w:pPr>
          <w:hyperlink w:anchor="_Toc57900483" w:history="1">
            <w:r w:rsidR="001C05F9" w:rsidRPr="007E761A">
              <w:rPr>
                <w:rStyle w:val="Lienhypertexte"/>
                <w:noProof/>
                <w:lang w:val="en-US"/>
              </w:rPr>
              <w:t>b.</w:t>
            </w:r>
            <w:r w:rsidR="001C05F9">
              <w:rPr>
                <w:rFonts w:asciiTheme="minorHAnsi" w:eastAsiaTheme="minorEastAsia" w:hAnsiTheme="minorHAnsi"/>
                <w:noProof/>
                <w:lang w:eastAsia="fr-FR"/>
              </w:rPr>
              <w:tab/>
            </w:r>
            <w:r w:rsidR="001C05F9" w:rsidRPr="007E761A">
              <w:rPr>
                <w:rStyle w:val="Lienhypertexte"/>
                <w:noProof/>
                <w:lang w:val="en-US"/>
              </w:rPr>
              <w:t>Production environment</w:t>
            </w:r>
            <w:r w:rsidR="001C05F9">
              <w:rPr>
                <w:noProof/>
                <w:webHidden/>
              </w:rPr>
              <w:tab/>
            </w:r>
            <w:r w:rsidR="001C05F9">
              <w:rPr>
                <w:noProof/>
                <w:webHidden/>
              </w:rPr>
              <w:fldChar w:fldCharType="begin"/>
            </w:r>
            <w:r w:rsidR="001C05F9">
              <w:rPr>
                <w:noProof/>
                <w:webHidden/>
              </w:rPr>
              <w:instrText xml:space="preserve"> PAGEREF _Toc57900483 \h </w:instrText>
            </w:r>
            <w:r w:rsidR="001C05F9">
              <w:rPr>
                <w:noProof/>
                <w:webHidden/>
              </w:rPr>
            </w:r>
            <w:r w:rsidR="001C05F9">
              <w:rPr>
                <w:noProof/>
                <w:webHidden/>
              </w:rPr>
              <w:fldChar w:fldCharType="separate"/>
            </w:r>
            <w:r w:rsidR="001C05F9">
              <w:rPr>
                <w:noProof/>
                <w:webHidden/>
              </w:rPr>
              <w:t>4</w:t>
            </w:r>
            <w:r w:rsidR="001C05F9">
              <w:rPr>
                <w:noProof/>
                <w:webHidden/>
              </w:rPr>
              <w:fldChar w:fldCharType="end"/>
            </w:r>
          </w:hyperlink>
        </w:p>
        <w:p w14:paraId="0E88C8CD" w14:textId="6CC0E17E" w:rsidR="001C05F9" w:rsidRDefault="00E120A6">
          <w:pPr>
            <w:pStyle w:val="TM1"/>
            <w:tabs>
              <w:tab w:val="left" w:pos="440"/>
              <w:tab w:val="right" w:leader="dot" w:pos="9062"/>
            </w:tabs>
            <w:rPr>
              <w:rFonts w:asciiTheme="minorHAnsi" w:eastAsiaTheme="minorEastAsia" w:hAnsiTheme="minorHAnsi"/>
              <w:noProof/>
              <w:lang w:eastAsia="fr-FR"/>
            </w:rPr>
          </w:pPr>
          <w:hyperlink w:anchor="_Toc57900484" w:history="1">
            <w:r w:rsidR="001C05F9" w:rsidRPr="007E761A">
              <w:rPr>
                <w:rStyle w:val="Lienhypertexte"/>
                <w:noProof/>
                <w:lang w:val="en-US"/>
              </w:rPr>
              <w:t>4.</w:t>
            </w:r>
            <w:r w:rsidR="001C05F9">
              <w:rPr>
                <w:rFonts w:asciiTheme="minorHAnsi" w:eastAsiaTheme="minorEastAsia" w:hAnsiTheme="minorHAnsi"/>
                <w:noProof/>
                <w:lang w:eastAsia="fr-FR"/>
              </w:rPr>
              <w:tab/>
            </w:r>
            <w:r w:rsidR="001C05F9" w:rsidRPr="007E761A">
              <w:rPr>
                <w:rStyle w:val="Lienhypertexte"/>
                <w:noProof/>
                <w:lang w:val="en-US"/>
              </w:rPr>
              <w:t>File naming convention</w:t>
            </w:r>
            <w:r w:rsidR="001C05F9">
              <w:rPr>
                <w:noProof/>
                <w:webHidden/>
              </w:rPr>
              <w:tab/>
            </w:r>
            <w:r w:rsidR="001C05F9">
              <w:rPr>
                <w:noProof/>
                <w:webHidden/>
              </w:rPr>
              <w:fldChar w:fldCharType="begin"/>
            </w:r>
            <w:r w:rsidR="001C05F9">
              <w:rPr>
                <w:noProof/>
                <w:webHidden/>
              </w:rPr>
              <w:instrText xml:space="preserve"> PAGEREF _Toc57900484 \h </w:instrText>
            </w:r>
            <w:r w:rsidR="001C05F9">
              <w:rPr>
                <w:noProof/>
                <w:webHidden/>
              </w:rPr>
            </w:r>
            <w:r w:rsidR="001C05F9">
              <w:rPr>
                <w:noProof/>
                <w:webHidden/>
              </w:rPr>
              <w:fldChar w:fldCharType="separate"/>
            </w:r>
            <w:r w:rsidR="001C05F9">
              <w:rPr>
                <w:noProof/>
                <w:webHidden/>
              </w:rPr>
              <w:t>5</w:t>
            </w:r>
            <w:r w:rsidR="001C05F9">
              <w:rPr>
                <w:noProof/>
                <w:webHidden/>
              </w:rPr>
              <w:fldChar w:fldCharType="end"/>
            </w:r>
          </w:hyperlink>
        </w:p>
        <w:p w14:paraId="2D7D7A34" w14:textId="308C0B68" w:rsidR="00750388" w:rsidRDefault="00750388">
          <w:r>
            <w:rPr>
              <w:b/>
              <w:bCs/>
            </w:rPr>
            <w:fldChar w:fldCharType="end"/>
          </w:r>
        </w:p>
      </w:sdtContent>
    </w:sdt>
    <w:p w14:paraId="05B59C72" w14:textId="77777777" w:rsidR="001C05F9" w:rsidRDefault="001C05F9">
      <w:pPr>
        <w:spacing w:after="160" w:line="259" w:lineRule="auto"/>
        <w:rPr>
          <w:rFonts w:ascii="DIN Condensed" w:eastAsiaTheme="majorEastAsia" w:hAnsi="DIN Condensed" w:cstheme="majorBidi"/>
          <w:color w:val="15AFDB"/>
          <w:sz w:val="32"/>
        </w:rPr>
      </w:pPr>
      <w:r>
        <w:br w:type="page"/>
      </w:r>
    </w:p>
    <w:p w14:paraId="1FE09BB5" w14:textId="0B159FC7" w:rsidR="00A54F0B" w:rsidRDefault="00E91B91" w:rsidP="00FB05FE">
      <w:pPr>
        <w:pStyle w:val="Titre1"/>
        <w:numPr>
          <w:ilvl w:val="0"/>
          <w:numId w:val="20"/>
        </w:numPr>
        <w:rPr>
          <w:szCs w:val="22"/>
        </w:rPr>
      </w:pPr>
      <w:bookmarkStart w:id="0" w:name="_Toc57900477"/>
      <w:r>
        <w:rPr>
          <w:szCs w:val="22"/>
        </w:rPr>
        <w:lastRenderedPageBreak/>
        <w:t>Introduction</w:t>
      </w:r>
      <w:bookmarkEnd w:id="0"/>
    </w:p>
    <w:p w14:paraId="69EBF00D" w14:textId="459C3629" w:rsidR="005C5883" w:rsidRDefault="005C5883" w:rsidP="005C5883">
      <w:pPr>
        <w:jc w:val="both"/>
      </w:pPr>
      <w:r>
        <w:t>Le protocole Applicable Statement /2 est un protocole de transfert de données électroniques fonctionnant en mode « POST », permettant au partenaire d’envoyer directement et de sa propre initiative un fichier au destinataire. Cette méthode de transport est sécurisée et fiable au travers d'Internet, basée sur le protocole HTTP et le standard S/MIME.</w:t>
      </w:r>
    </w:p>
    <w:p w14:paraId="1B651909" w14:textId="77777777" w:rsidR="005C5883" w:rsidRDefault="005C5883" w:rsidP="005C5883">
      <w:pPr>
        <w:jc w:val="both"/>
      </w:pPr>
      <w:r>
        <w:t>La RFC 4130 [https://www.ietf.org/rfc/rfc4130.txt] décrit cette spécification.</w:t>
      </w:r>
    </w:p>
    <w:p w14:paraId="107E40D8" w14:textId="77777777" w:rsidR="005C5883" w:rsidRDefault="005C5883" w:rsidP="005C5883">
      <w:pPr>
        <w:jc w:val="both"/>
      </w:pPr>
      <w:r>
        <w:t>AS2 spécifie le mode de connexion, de livraison, de validation et d'acquittement des données. Ce mode de communication enveloppe le message qui est envoyé ensuite par Internet. La sécurité des communications est assurée par des certificats numériques et du chiffrement.</w:t>
      </w:r>
    </w:p>
    <w:p w14:paraId="568A5863" w14:textId="77777777" w:rsidR="005C5883" w:rsidRDefault="005C5883" w:rsidP="005C5883">
      <w:pPr>
        <w:jc w:val="both"/>
      </w:pPr>
      <w:r>
        <w:t>Ce protocole a la particularité d’intégrer un système d’acquittement protocolaire appelé MDN.</w:t>
      </w:r>
    </w:p>
    <w:p w14:paraId="579F46BF" w14:textId="146DB778" w:rsidR="005C5883" w:rsidRPr="005C5883" w:rsidRDefault="005C5883" w:rsidP="005C5883"/>
    <w:p w14:paraId="3C4DCC7F" w14:textId="6CFFBD25" w:rsidR="006C1024" w:rsidRPr="006C1024" w:rsidRDefault="005C5883" w:rsidP="009D3A1E">
      <w:pPr>
        <w:pStyle w:val="Titre1"/>
        <w:numPr>
          <w:ilvl w:val="0"/>
          <w:numId w:val="20"/>
        </w:numPr>
        <w:rPr>
          <w:szCs w:val="22"/>
          <w:lang w:val="en-US"/>
        </w:rPr>
      </w:pPr>
      <w:r>
        <w:rPr>
          <w:szCs w:val="22"/>
          <w:lang w:val="en-US"/>
        </w:rPr>
        <w:t>Cinématique des échanges AS2</w:t>
      </w:r>
    </w:p>
    <w:p w14:paraId="3571E742" w14:textId="763355EA" w:rsidR="00A54F0B" w:rsidRPr="005C5883" w:rsidRDefault="005C5883" w:rsidP="006C1024">
      <w:pPr>
        <w:pStyle w:val="Titre2"/>
        <w:numPr>
          <w:ilvl w:val="1"/>
          <w:numId w:val="31"/>
        </w:numPr>
      </w:pPr>
      <w:r w:rsidRPr="005C5883">
        <w:t>Aller – Emission des flux f</w:t>
      </w:r>
      <w:r>
        <w:t>actures du fournisseur vers Freedz</w:t>
      </w:r>
    </w:p>
    <w:p w14:paraId="378280DB" w14:textId="2FF6D5C2" w:rsidR="00903E0F" w:rsidRDefault="00BD0AAE" w:rsidP="001C05F9">
      <w:pPr>
        <w:rPr>
          <w:lang w:val="en-US"/>
        </w:rPr>
      </w:pPr>
      <w:r w:rsidRPr="00BD0AAE">
        <w:rPr>
          <w:lang w:val="en-US"/>
        </w:rPr>
        <w:drawing>
          <wp:inline distT="0" distB="0" distL="0" distR="0" wp14:anchorId="2B7330C5" wp14:editId="0AD17D3E">
            <wp:extent cx="5760720" cy="2819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819400"/>
                    </a:xfrm>
                    <a:prstGeom prst="rect">
                      <a:avLst/>
                    </a:prstGeom>
                  </pic:spPr>
                </pic:pic>
              </a:graphicData>
            </a:graphic>
          </wp:inline>
        </w:drawing>
      </w:r>
    </w:p>
    <w:p w14:paraId="63E5C382" w14:textId="2D905746" w:rsidR="001C05F9" w:rsidRDefault="001C05F9" w:rsidP="001C05F9">
      <w:pPr>
        <w:rPr>
          <w:lang w:val="en-US"/>
        </w:rPr>
      </w:pPr>
    </w:p>
    <w:p w14:paraId="1570EDDA" w14:textId="26F062FD" w:rsidR="001C05F9" w:rsidRDefault="001C05F9" w:rsidP="001C05F9">
      <w:pPr>
        <w:rPr>
          <w:lang w:val="en-US"/>
        </w:rPr>
      </w:pPr>
    </w:p>
    <w:p w14:paraId="6F123942" w14:textId="59DD5D79" w:rsidR="001C05F9" w:rsidRDefault="001C05F9" w:rsidP="001C05F9">
      <w:pPr>
        <w:rPr>
          <w:lang w:val="en-US"/>
        </w:rPr>
      </w:pPr>
    </w:p>
    <w:p w14:paraId="1C57CDA4" w14:textId="3EF46B96" w:rsidR="001C05F9" w:rsidRDefault="001C05F9" w:rsidP="001C05F9">
      <w:pPr>
        <w:rPr>
          <w:lang w:val="en-US"/>
        </w:rPr>
      </w:pPr>
    </w:p>
    <w:p w14:paraId="41D032A8" w14:textId="74B8D26F" w:rsidR="001C05F9" w:rsidRDefault="001C05F9" w:rsidP="001C05F9">
      <w:pPr>
        <w:rPr>
          <w:lang w:val="en-US"/>
        </w:rPr>
      </w:pPr>
    </w:p>
    <w:p w14:paraId="716DD7C5" w14:textId="005E3DBA" w:rsidR="001C05F9" w:rsidRDefault="001C05F9" w:rsidP="001C05F9">
      <w:pPr>
        <w:rPr>
          <w:lang w:val="en-US"/>
        </w:rPr>
      </w:pPr>
    </w:p>
    <w:p w14:paraId="3A72BAFF" w14:textId="77777777" w:rsidR="001C05F9" w:rsidRPr="009D3A1E" w:rsidRDefault="001C05F9" w:rsidP="001C05F9">
      <w:pPr>
        <w:rPr>
          <w:lang w:val="en-US"/>
        </w:rPr>
      </w:pPr>
    </w:p>
    <w:p w14:paraId="1281256A" w14:textId="209362F8" w:rsidR="009D3A1E" w:rsidRPr="005C5883" w:rsidRDefault="005C5883" w:rsidP="009D3A1E">
      <w:pPr>
        <w:pStyle w:val="Titre2"/>
        <w:numPr>
          <w:ilvl w:val="1"/>
          <w:numId w:val="31"/>
        </w:numPr>
      </w:pPr>
      <w:r w:rsidRPr="005C5883">
        <w:t>Retour – Emission des flux s</w:t>
      </w:r>
      <w:r>
        <w:t>tatuts de Freedz vers le fournisseur</w:t>
      </w:r>
    </w:p>
    <w:p w14:paraId="3C8B6374" w14:textId="05ABD485" w:rsidR="00903E0F" w:rsidRPr="009D3A1E" w:rsidRDefault="00E120A6" w:rsidP="001C05F9">
      <w:pPr>
        <w:rPr>
          <w:szCs w:val="36"/>
          <w:lang w:val="en-US"/>
        </w:rPr>
      </w:pPr>
      <w:r w:rsidRPr="00E120A6">
        <w:rPr>
          <w:szCs w:val="36"/>
          <w:lang w:val="en-US"/>
        </w:rPr>
        <w:drawing>
          <wp:inline distT="0" distB="0" distL="0" distR="0" wp14:anchorId="2C04B681" wp14:editId="5BCFF1B7">
            <wp:extent cx="5760720" cy="275653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756535"/>
                    </a:xfrm>
                    <a:prstGeom prst="rect">
                      <a:avLst/>
                    </a:prstGeom>
                  </pic:spPr>
                </pic:pic>
              </a:graphicData>
            </a:graphic>
          </wp:inline>
        </w:drawing>
      </w:r>
    </w:p>
    <w:p w14:paraId="5486F08A" w14:textId="440FACAF" w:rsidR="009D3A1E" w:rsidRDefault="005C5883" w:rsidP="009D3A1E">
      <w:pPr>
        <w:pStyle w:val="Titre1"/>
        <w:numPr>
          <w:ilvl w:val="0"/>
          <w:numId w:val="20"/>
        </w:numPr>
        <w:rPr>
          <w:szCs w:val="22"/>
          <w:lang w:val="en-US"/>
        </w:rPr>
      </w:pPr>
      <w:r>
        <w:rPr>
          <w:szCs w:val="22"/>
          <w:lang w:val="en-US"/>
        </w:rPr>
        <w:t>Sécurisation des échanges</w:t>
      </w:r>
    </w:p>
    <w:p w14:paraId="49690E5F" w14:textId="77777777" w:rsidR="005C5883" w:rsidRDefault="005C5883" w:rsidP="005C5883">
      <w:pPr>
        <w:jc w:val="both"/>
      </w:pPr>
      <w:r>
        <w:t>Le protocole étant sécurisé, la couche de transport ne nécessite pas de TLS. Les partenaires doivent disposer de certificats pour les opérations de :</w:t>
      </w:r>
    </w:p>
    <w:p w14:paraId="5E592D8C" w14:textId="77777777" w:rsidR="005C5883" w:rsidRDefault="005C5883" w:rsidP="005C5883">
      <w:pPr>
        <w:jc w:val="both"/>
      </w:pPr>
      <w:r>
        <w:t>•</w:t>
      </w:r>
      <w:r>
        <w:tab/>
        <w:t>Signature (SHA-2)</w:t>
      </w:r>
    </w:p>
    <w:p w14:paraId="1E35484D" w14:textId="77777777" w:rsidR="005C5883" w:rsidRDefault="005C5883" w:rsidP="005C5883">
      <w:pPr>
        <w:jc w:val="both"/>
      </w:pPr>
      <w:r>
        <w:t>•</w:t>
      </w:r>
      <w:r>
        <w:tab/>
        <w:t>Chiffrement (3DES)</w:t>
      </w:r>
    </w:p>
    <w:p w14:paraId="7D236FC9" w14:textId="77777777" w:rsidR="005C5883" w:rsidRDefault="005C5883" w:rsidP="005C5883">
      <w:pPr>
        <w:jc w:val="both"/>
      </w:pPr>
      <w:r>
        <w:t>•</w:t>
      </w:r>
      <w:r>
        <w:tab/>
        <w:t>Authentification par clé publique</w:t>
      </w:r>
    </w:p>
    <w:p w14:paraId="28609629" w14:textId="5C6A0ADA" w:rsidR="005C5883" w:rsidRDefault="005C5883" w:rsidP="005C5883">
      <w:pPr>
        <w:jc w:val="both"/>
      </w:pPr>
      <w:r>
        <w:t>Les certificats à utiliser pour ce type d’échange peuvent être de type RGS*.</w:t>
      </w:r>
    </w:p>
    <w:p w14:paraId="3DB6E721" w14:textId="4A5985FF" w:rsidR="005C5883" w:rsidRPr="005C5883" w:rsidRDefault="005C5883" w:rsidP="005C5883">
      <w:pPr>
        <w:pStyle w:val="Titre1"/>
        <w:numPr>
          <w:ilvl w:val="0"/>
          <w:numId w:val="20"/>
        </w:numPr>
        <w:rPr>
          <w:szCs w:val="22"/>
        </w:rPr>
      </w:pPr>
      <w:r w:rsidRPr="005C5883">
        <w:rPr>
          <w:szCs w:val="22"/>
        </w:rPr>
        <w:t>Prérequis de connexion au s</w:t>
      </w:r>
      <w:r>
        <w:rPr>
          <w:szCs w:val="22"/>
        </w:rPr>
        <w:t>ystème AS2 Freedz</w:t>
      </w:r>
    </w:p>
    <w:p w14:paraId="00D42A03" w14:textId="77777777" w:rsidR="005C5883" w:rsidRDefault="005C5883" w:rsidP="005C5883">
      <w:pPr>
        <w:jc w:val="both"/>
      </w:pPr>
      <w:r>
        <w:t>Pour établir une connexion au système Neovabills AS2, le partenaire devra :</w:t>
      </w:r>
    </w:p>
    <w:p w14:paraId="665C5C6D" w14:textId="77777777" w:rsidR="005C5883" w:rsidRDefault="005C5883" w:rsidP="005C5883">
      <w:pPr>
        <w:pStyle w:val="Paragraphedeliste"/>
        <w:numPr>
          <w:ilvl w:val="0"/>
          <w:numId w:val="32"/>
        </w:numPr>
        <w:spacing w:after="200" w:line="276" w:lineRule="auto"/>
        <w:jc w:val="both"/>
      </w:pPr>
      <w:r>
        <w:t>Disposer d'un client AS2 pour l'émission de ses flux, capable de gérer les MDN synchrones ET signés,</w:t>
      </w:r>
    </w:p>
    <w:p w14:paraId="0052A94E" w14:textId="77777777" w:rsidR="005C5883" w:rsidRDefault="005C5883" w:rsidP="005C5883">
      <w:pPr>
        <w:pStyle w:val="Paragraphedeliste"/>
        <w:numPr>
          <w:ilvl w:val="0"/>
          <w:numId w:val="32"/>
        </w:numPr>
        <w:spacing w:after="200" w:line="276" w:lineRule="auto"/>
        <w:jc w:val="both"/>
      </w:pPr>
      <w:r>
        <w:t>Disposer d'un serveur AS2 pour la réception de ses statuts, capable de gérer les MDN synchrones ET signés,</w:t>
      </w:r>
    </w:p>
    <w:p w14:paraId="7E35BCE5" w14:textId="77777777" w:rsidR="005C5883" w:rsidRDefault="005C5883" w:rsidP="005C5883">
      <w:pPr>
        <w:pStyle w:val="Paragraphedeliste"/>
        <w:numPr>
          <w:ilvl w:val="0"/>
          <w:numId w:val="32"/>
        </w:numPr>
        <w:spacing w:after="200" w:line="276" w:lineRule="auto"/>
        <w:jc w:val="both"/>
      </w:pPr>
      <w:r>
        <w:t>Fournir son identifiant AS2 et la clé publique de son certificat à Neovacom,</w:t>
      </w:r>
    </w:p>
    <w:p w14:paraId="08334E90" w14:textId="540D6343" w:rsidR="007A3DB9" w:rsidRPr="005C5883" w:rsidRDefault="005C5883" w:rsidP="005C5883">
      <w:pPr>
        <w:pStyle w:val="Paragraphedeliste"/>
        <w:numPr>
          <w:ilvl w:val="0"/>
          <w:numId w:val="32"/>
        </w:numPr>
        <w:spacing w:after="200" w:line="276" w:lineRule="auto"/>
        <w:jc w:val="both"/>
      </w:pPr>
      <w:r>
        <w:t>Récupérer les identifiants AS2 et la clé publique du certificat de Neovacom. (délivrer lors de la création de votre raccordement sur l’interface)</w:t>
      </w:r>
    </w:p>
    <w:p w14:paraId="4FA296DA" w14:textId="67ABC50F" w:rsidR="009062A4" w:rsidRPr="009D3A1E" w:rsidRDefault="003146C1" w:rsidP="009062A4">
      <w:pPr>
        <w:pStyle w:val="Titre2"/>
        <w:numPr>
          <w:ilvl w:val="0"/>
          <w:numId w:val="33"/>
        </w:numPr>
        <w:rPr>
          <w:lang w:val="en-US"/>
        </w:rPr>
      </w:pPr>
      <w:r>
        <w:rPr>
          <w:lang w:val="en-US"/>
        </w:rPr>
        <w:lastRenderedPageBreak/>
        <w:t>Environnement de qualification</w:t>
      </w:r>
    </w:p>
    <w:tbl>
      <w:tblPr>
        <w:tblStyle w:val="Grilledutableau"/>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527"/>
        <w:gridCol w:w="4525"/>
      </w:tblGrid>
      <w:tr w:rsidR="00DF40C9" w14:paraId="6B43239B" w14:textId="77777777" w:rsidTr="009062A4">
        <w:tc>
          <w:tcPr>
            <w:tcW w:w="4527" w:type="dxa"/>
            <w:shd w:val="clear" w:color="auto" w:fill="00B0F0"/>
            <w:vAlign w:val="center"/>
          </w:tcPr>
          <w:p w14:paraId="1A7CE521" w14:textId="4F91186B" w:rsidR="009062A4" w:rsidRDefault="003146C1" w:rsidP="009062A4">
            <w:pPr>
              <w:rPr>
                <w:lang w:val="en-US"/>
              </w:rPr>
            </w:pPr>
            <w:r>
              <w:rPr>
                <w:lang w:val="en-US"/>
              </w:rPr>
              <w:t>Nom de l’opérateur</w:t>
            </w:r>
          </w:p>
        </w:tc>
        <w:tc>
          <w:tcPr>
            <w:tcW w:w="4525" w:type="dxa"/>
            <w:vAlign w:val="center"/>
          </w:tcPr>
          <w:p w14:paraId="446ED737" w14:textId="1364B2F7" w:rsidR="00DF40C9" w:rsidRDefault="009062A4" w:rsidP="009062A4">
            <w:pPr>
              <w:rPr>
                <w:lang w:val="en-US"/>
              </w:rPr>
            </w:pPr>
            <w:r>
              <w:rPr>
                <w:lang w:val="en-US"/>
              </w:rPr>
              <w:t>NEOVACOM</w:t>
            </w:r>
          </w:p>
        </w:tc>
      </w:tr>
      <w:tr w:rsidR="00DF40C9" w:rsidRPr="009062A4" w14:paraId="0BC6906A" w14:textId="77777777" w:rsidTr="009062A4">
        <w:tc>
          <w:tcPr>
            <w:tcW w:w="4527" w:type="dxa"/>
            <w:shd w:val="clear" w:color="auto" w:fill="00B0F0"/>
            <w:vAlign w:val="center"/>
          </w:tcPr>
          <w:p w14:paraId="09B9EE38" w14:textId="296FA8E5" w:rsidR="00DF40C9" w:rsidRDefault="003146C1" w:rsidP="009062A4">
            <w:pPr>
              <w:rPr>
                <w:lang w:val="en-US"/>
              </w:rPr>
            </w:pPr>
            <w:r>
              <w:rPr>
                <w:lang w:val="en-US"/>
              </w:rPr>
              <w:t>Adresse</w:t>
            </w:r>
          </w:p>
        </w:tc>
        <w:tc>
          <w:tcPr>
            <w:tcW w:w="4525" w:type="dxa"/>
            <w:vAlign w:val="center"/>
          </w:tcPr>
          <w:p w14:paraId="3CF48607" w14:textId="72A3FA74" w:rsidR="00DF40C9" w:rsidRPr="009062A4" w:rsidRDefault="009062A4" w:rsidP="009062A4">
            <w:r w:rsidRPr="009062A4">
              <w:t>180 avenue du Prado, 13008 Marseille F</w:t>
            </w:r>
            <w:r>
              <w:t>RANCE</w:t>
            </w:r>
          </w:p>
        </w:tc>
      </w:tr>
      <w:tr w:rsidR="00DF40C9" w14:paraId="6AF416C4" w14:textId="77777777" w:rsidTr="009062A4">
        <w:tc>
          <w:tcPr>
            <w:tcW w:w="4527" w:type="dxa"/>
            <w:shd w:val="clear" w:color="auto" w:fill="00B0F0"/>
            <w:vAlign w:val="center"/>
          </w:tcPr>
          <w:p w14:paraId="5B9EEC20" w14:textId="5A855679" w:rsidR="00DF40C9" w:rsidRDefault="003146C1" w:rsidP="009062A4">
            <w:pPr>
              <w:rPr>
                <w:lang w:val="en-US"/>
              </w:rPr>
            </w:pPr>
            <w:r>
              <w:rPr>
                <w:lang w:val="en-US"/>
              </w:rPr>
              <w:t>Contact technique</w:t>
            </w:r>
          </w:p>
        </w:tc>
        <w:tc>
          <w:tcPr>
            <w:tcW w:w="4525" w:type="dxa"/>
            <w:vAlign w:val="center"/>
          </w:tcPr>
          <w:p w14:paraId="7AD57B9C" w14:textId="1842EBEA" w:rsidR="00DF40C9" w:rsidRDefault="00E120A6" w:rsidP="009062A4">
            <w:pPr>
              <w:rPr>
                <w:lang w:val="en-US"/>
              </w:rPr>
            </w:pPr>
            <w:hyperlink r:id="rId11" w:history="1">
              <w:r w:rsidR="009062A4" w:rsidRPr="001A6661">
                <w:rPr>
                  <w:rStyle w:val="Lienhypertexte"/>
                  <w:lang w:val="en-US"/>
                </w:rPr>
                <w:t>mvidal@neovacom.fr</w:t>
              </w:r>
            </w:hyperlink>
          </w:p>
        </w:tc>
      </w:tr>
      <w:tr w:rsidR="00DF40C9" w14:paraId="4CAEA764" w14:textId="77777777" w:rsidTr="009062A4">
        <w:tc>
          <w:tcPr>
            <w:tcW w:w="4527" w:type="dxa"/>
            <w:shd w:val="clear" w:color="auto" w:fill="00B0F0"/>
            <w:vAlign w:val="center"/>
          </w:tcPr>
          <w:p w14:paraId="311A4A3A" w14:textId="370AB215" w:rsidR="00DF40C9" w:rsidRDefault="003146C1" w:rsidP="009062A4">
            <w:pPr>
              <w:rPr>
                <w:lang w:val="en-US"/>
              </w:rPr>
            </w:pPr>
            <w:r>
              <w:rPr>
                <w:lang w:val="en-US"/>
              </w:rPr>
              <w:t>Téléphone</w:t>
            </w:r>
          </w:p>
        </w:tc>
        <w:tc>
          <w:tcPr>
            <w:tcW w:w="4525" w:type="dxa"/>
            <w:vAlign w:val="center"/>
          </w:tcPr>
          <w:p w14:paraId="589E51A2" w14:textId="3EB9B39F" w:rsidR="00DF40C9" w:rsidRDefault="009062A4" w:rsidP="009062A4">
            <w:pPr>
              <w:rPr>
                <w:lang w:val="en-US"/>
              </w:rPr>
            </w:pPr>
            <w:r>
              <w:rPr>
                <w:lang w:val="en-US"/>
              </w:rPr>
              <w:t>+33 486 011 993</w:t>
            </w:r>
          </w:p>
        </w:tc>
      </w:tr>
      <w:tr w:rsidR="009062A4" w:rsidRPr="00BD0AAE" w14:paraId="3441D678" w14:textId="77777777" w:rsidTr="009062A4">
        <w:tc>
          <w:tcPr>
            <w:tcW w:w="4527" w:type="dxa"/>
            <w:shd w:val="clear" w:color="auto" w:fill="00B0F0"/>
            <w:vAlign w:val="center"/>
          </w:tcPr>
          <w:p w14:paraId="4B70266F" w14:textId="3CDE7E53" w:rsidR="009062A4" w:rsidRDefault="009062A4" w:rsidP="009062A4">
            <w:pPr>
              <w:rPr>
                <w:lang w:val="en-US"/>
              </w:rPr>
            </w:pPr>
            <w:r>
              <w:rPr>
                <w:lang w:val="en-US"/>
              </w:rPr>
              <w:t>URL</w:t>
            </w:r>
          </w:p>
        </w:tc>
        <w:tc>
          <w:tcPr>
            <w:tcW w:w="4525" w:type="dxa"/>
            <w:vAlign w:val="center"/>
          </w:tcPr>
          <w:p w14:paraId="287F3C87" w14:textId="5C05C930" w:rsidR="006C2008" w:rsidRDefault="00E120A6" w:rsidP="006C2008">
            <w:pPr>
              <w:rPr>
                <w:lang w:val="en-US"/>
              </w:rPr>
            </w:pPr>
            <w:hyperlink r:id="rId12" w:history="1">
              <w:r w:rsidR="006C2008" w:rsidRPr="001A6661">
                <w:rPr>
                  <w:rStyle w:val="Lienhypertexte"/>
                  <w:lang w:val="en-US"/>
                </w:rPr>
                <w:t>http://freedz-as2-preprod.neovacom.fr</w:t>
              </w:r>
            </w:hyperlink>
          </w:p>
        </w:tc>
      </w:tr>
      <w:tr w:rsidR="009062A4" w14:paraId="7157A58A" w14:textId="77777777" w:rsidTr="009062A4">
        <w:tc>
          <w:tcPr>
            <w:tcW w:w="4527" w:type="dxa"/>
            <w:shd w:val="clear" w:color="auto" w:fill="00B0F0"/>
            <w:vAlign w:val="center"/>
          </w:tcPr>
          <w:p w14:paraId="762140F7" w14:textId="6A4DA274" w:rsidR="009062A4" w:rsidRDefault="009062A4" w:rsidP="009062A4">
            <w:pPr>
              <w:rPr>
                <w:lang w:val="en-US"/>
              </w:rPr>
            </w:pPr>
            <w:r>
              <w:rPr>
                <w:lang w:val="en-US"/>
              </w:rPr>
              <w:t>Port</w:t>
            </w:r>
          </w:p>
        </w:tc>
        <w:tc>
          <w:tcPr>
            <w:tcW w:w="4525" w:type="dxa"/>
            <w:vAlign w:val="center"/>
          </w:tcPr>
          <w:p w14:paraId="74C62A74" w14:textId="158A0F38" w:rsidR="009062A4" w:rsidRDefault="009D6B9C" w:rsidP="009062A4">
            <w:pPr>
              <w:rPr>
                <w:lang w:val="en-US"/>
              </w:rPr>
            </w:pPr>
            <w:r>
              <w:rPr>
                <w:lang w:val="en-US"/>
              </w:rPr>
              <w:t>80</w:t>
            </w:r>
          </w:p>
        </w:tc>
      </w:tr>
      <w:tr w:rsidR="009062A4" w14:paraId="49FEBDD9" w14:textId="77777777" w:rsidTr="009062A4">
        <w:tc>
          <w:tcPr>
            <w:tcW w:w="4527" w:type="dxa"/>
            <w:shd w:val="clear" w:color="auto" w:fill="00B0F0"/>
            <w:vAlign w:val="center"/>
          </w:tcPr>
          <w:p w14:paraId="1343E631" w14:textId="2E1AC3C5" w:rsidR="009062A4" w:rsidRDefault="009062A4" w:rsidP="009062A4">
            <w:pPr>
              <w:rPr>
                <w:lang w:val="en-US"/>
              </w:rPr>
            </w:pPr>
            <w:r>
              <w:rPr>
                <w:lang w:val="en-US"/>
              </w:rPr>
              <w:t>AS2TO ID</w:t>
            </w:r>
          </w:p>
        </w:tc>
        <w:tc>
          <w:tcPr>
            <w:tcW w:w="4525" w:type="dxa"/>
            <w:vAlign w:val="center"/>
          </w:tcPr>
          <w:p w14:paraId="2EE2B321" w14:textId="573F13A7" w:rsidR="009062A4" w:rsidRDefault="009D6B9C" w:rsidP="009062A4">
            <w:pPr>
              <w:rPr>
                <w:lang w:val="en-US"/>
              </w:rPr>
            </w:pPr>
            <w:r>
              <w:rPr>
                <w:lang w:val="en-US"/>
              </w:rPr>
              <w:t>freedz</w:t>
            </w:r>
          </w:p>
        </w:tc>
      </w:tr>
    </w:tbl>
    <w:p w14:paraId="09392E3A" w14:textId="451CC1E0" w:rsidR="00DF40C9" w:rsidRDefault="00DF40C9" w:rsidP="00DF40C9">
      <w:pPr>
        <w:rPr>
          <w:lang w:val="en-US"/>
        </w:rPr>
      </w:pPr>
    </w:p>
    <w:p w14:paraId="5AF022A5" w14:textId="3C1527E7" w:rsidR="009062A4" w:rsidRPr="009D3A1E" w:rsidRDefault="003146C1" w:rsidP="009062A4">
      <w:pPr>
        <w:pStyle w:val="Titre2"/>
        <w:numPr>
          <w:ilvl w:val="0"/>
          <w:numId w:val="33"/>
        </w:numPr>
        <w:rPr>
          <w:lang w:val="en-US"/>
        </w:rPr>
      </w:pPr>
      <w:r>
        <w:rPr>
          <w:lang w:val="en-US"/>
        </w:rPr>
        <w:t>Environnement de production</w:t>
      </w:r>
    </w:p>
    <w:tbl>
      <w:tblPr>
        <w:tblStyle w:val="Grilledutableau"/>
        <w:tblW w:w="905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527"/>
        <w:gridCol w:w="4525"/>
      </w:tblGrid>
      <w:tr w:rsidR="003146C1" w14:paraId="2AF68C21" w14:textId="77777777" w:rsidTr="009D6B9C">
        <w:tc>
          <w:tcPr>
            <w:tcW w:w="4527" w:type="dxa"/>
            <w:shd w:val="clear" w:color="auto" w:fill="00B0F0"/>
            <w:vAlign w:val="center"/>
          </w:tcPr>
          <w:p w14:paraId="496DF26D" w14:textId="180EBFB7" w:rsidR="003146C1" w:rsidRDefault="003146C1" w:rsidP="003146C1">
            <w:pPr>
              <w:rPr>
                <w:lang w:val="en-US"/>
              </w:rPr>
            </w:pPr>
            <w:r>
              <w:rPr>
                <w:lang w:val="en-US"/>
              </w:rPr>
              <w:t>Nom de l’opérateur</w:t>
            </w:r>
          </w:p>
        </w:tc>
        <w:tc>
          <w:tcPr>
            <w:tcW w:w="4525" w:type="dxa"/>
            <w:vAlign w:val="center"/>
          </w:tcPr>
          <w:p w14:paraId="19EDC9E4" w14:textId="305C8FCD" w:rsidR="003146C1" w:rsidRDefault="003146C1" w:rsidP="003146C1">
            <w:pPr>
              <w:rPr>
                <w:lang w:val="en-US"/>
              </w:rPr>
            </w:pPr>
            <w:r>
              <w:rPr>
                <w:lang w:val="en-US"/>
              </w:rPr>
              <w:t>NEOVACOM</w:t>
            </w:r>
          </w:p>
        </w:tc>
      </w:tr>
      <w:tr w:rsidR="003146C1" w:rsidRPr="009D6B9C" w14:paraId="01742B5D" w14:textId="77777777" w:rsidTr="009D6B9C">
        <w:tc>
          <w:tcPr>
            <w:tcW w:w="4527" w:type="dxa"/>
            <w:shd w:val="clear" w:color="auto" w:fill="00B0F0"/>
            <w:vAlign w:val="center"/>
          </w:tcPr>
          <w:p w14:paraId="4F6A8D14" w14:textId="750DDCAB" w:rsidR="003146C1" w:rsidRDefault="003146C1" w:rsidP="003146C1">
            <w:pPr>
              <w:rPr>
                <w:lang w:val="en-US"/>
              </w:rPr>
            </w:pPr>
            <w:r>
              <w:rPr>
                <w:lang w:val="en-US"/>
              </w:rPr>
              <w:t>Adresse</w:t>
            </w:r>
          </w:p>
        </w:tc>
        <w:tc>
          <w:tcPr>
            <w:tcW w:w="4525" w:type="dxa"/>
            <w:vAlign w:val="center"/>
          </w:tcPr>
          <w:p w14:paraId="51D185FF" w14:textId="6A0589CE" w:rsidR="003146C1" w:rsidRPr="009D6B9C" w:rsidRDefault="003146C1" w:rsidP="003146C1">
            <w:r w:rsidRPr="009062A4">
              <w:t>180 avenue du Prado, 13008 Marseille F</w:t>
            </w:r>
            <w:r>
              <w:t>RANCE</w:t>
            </w:r>
          </w:p>
        </w:tc>
      </w:tr>
      <w:tr w:rsidR="003146C1" w14:paraId="25D5C223" w14:textId="77777777" w:rsidTr="009D6B9C">
        <w:tc>
          <w:tcPr>
            <w:tcW w:w="4527" w:type="dxa"/>
            <w:shd w:val="clear" w:color="auto" w:fill="00B0F0"/>
            <w:vAlign w:val="center"/>
          </w:tcPr>
          <w:p w14:paraId="60B04A5A" w14:textId="64BFC041" w:rsidR="003146C1" w:rsidRDefault="003146C1" w:rsidP="003146C1">
            <w:pPr>
              <w:rPr>
                <w:lang w:val="en-US"/>
              </w:rPr>
            </w:pPr>
            <w:r>
              <w:rPr>
                <w:lang w:val="en-US"/>
              </w:rPr>
              <w:t>Contact technique</w:t>
            </w:r>
          </w:p>
        </w:tc>
        <w:tc>
          <w:tcPr>
            <w:tcW w:w="4525" w:type="dxa"/>
            <w:vAlign w:val="center"/>
          </w:tcPr>
          <w:p w14:paraId="39E0A9EE" w14:textId="718497F9" w:rsidR="003146C1" w:rsidRDefault="00E120A6" w:rsidP="003146C1">
            <w:pPr>
              <w:rPr>
                <w:lang w:val="en-US"/>
              </w:rPr>
            </w:pPr>
            <w:hyperlink r:id="rId13" w:history="1">
              <w:r w:rsidR="003146C1" w:rsidRPr="001A6661">
                <w:rPr>
                  <w:rStyle w:val="Lienhypertexte"/>
                  <w:lang w:val="en-US"/>
                </w:rPr>
                <w:t>mvidal@neovacom.fr</w:t>
              </w:r>
            </w:hyperlink>
          </w:p>
        </w:tc>
      </w:tr>
      <w:tr w:rsidR="003146C1" w14:paraId="617CA9F3" w14:textId="77777777" w:rsidTr="009D6B9C">
        <w:tc>
          <w:tcPr>
            <w:tcW w:w="4527" w:type="dxa"/>
            <w:shd w:val="clear" w:color="auto" w:fill="00B0F0"/>
            <w:vAlign w:val="center"/>
          </w:tcPr>
          <w:p w14:paraId="14858106" w14:textId="783B6198" w:rsidR="003146C1" w:rsidRDefault="003146C1" w:rsidP="003146C1">
            <w:pPr>
              <w:rPr>
                <w:lang w:val="en-US"/>
              </w:rPr>
            </w:pPr>
            <w:r>
              <w:rPr>
                <w:lang w:val="en-US"/>
              </w:rPr>
              <w:t>Téléphone</w:t>
            </w:r>
          </w:p>
        </w:tc>
        <w:tc>
          <w:tcPr>
            <w:tcW w:w="4525" w:type="dxa"/>
            <w:vAlign w:val="center"/>
          </w:tcPr>
          <w:p w14:paraId="1548F756" w14:textId="06C71A21" w:rsidR="003146C1" w:rsidRDefault="003146C1" w:rsidP="003146C1">
            <w:pPr>
              <w:rPr>
                <w:lang w:val="en-US"/>
              </w:rPr>
            </w:pPr>
            <w:r>
              <w:rPr>
                <w:lang w:val="en-US"/>
              </w:rPr>
              <w:t>+33 486 011 993</w:t>
            </w:r>
          </w:p>
        </w:tc>
      </w:tr>
      <w:tr w:rsidR="009D6B9C" w:rsidRPr="00BD0AAE" w14:paraId="71AFC25B" w14:textId="77777777" w:rsidTr="009D6B9C">
        <w:tc>
          <w:tcPr>
            <w:tcW w:w="4527" w:type="dxa"/>
            <w:shd w:val="clear" w:color="auto" w:fill="00B0F0"/>
            <w:vAlign w:val="center"/>
          </w:tcPr>
          <w:p w14:paraId="0690B8EE" w14:textId="77777777" w:rsidR="009D6B9C" w:rsidRDefault="009D6B9C" w:rsidP="009D6B9C">
            <w:pPr>
              <w:rPr>
                <w:lang w:val="en-US"/>
              </w:rPr>
            </w:pPr>
            <w:r>
              <w:rPr>
                <w:lang w:val="en-US"/>
              </w:rPr>
              <w:t>URL</w:t>
            </w:r>
          </w:p>
        </w:tc>
        <w:tc>
          <w:tcPr>
            <w:tcW w:w="4525" w:type="dxa"/>
            <w:vAlign w:val="center"/>
          </w:tcPr>
          <w:p w14:paraId="1ED84072" w14:textId="2ABA3A06" w:rsidR="006C2008" w:rsidRDefault="00E120A6" w:rsidP="006C2008">
            <w:pPr>
              <w:rPr>
                <w:lang w:val="en-US"/>
              </w:rPr>
            </w:pPr>
            <w:hyperlink r:id="rId14" w:history="1">
              <w:r w:rsidR="006C2008" w:rsidRPr="001A6661">
                <w:rPr>
                  <w:rStyle w:val="Lienhypertexte"/>
                  <w:lang w:val="en-US"/>
                </w:rPr>
                <w:t>http://freedz-as2.neovacom.fr</w:t>
              </w:r>
            </w:hyperlink>
          </w:p>
        </w:tc>
      </w:tr>
      <w:tr w:rsidR="009D6B9C" w14:paraId="6A2A92FB" w14:textId="77777777" w:rsidTr="009D6B9C">
        <w:tc>
          <w:tcPr>
            <w:tcW w:w="4527" w:type="dxa"/>
            <w:shd w:val="clear" w:color="auto" w:fill="00B0F0"/>
            <w:vAlign w:val="center"/>
          </w:tcPr>
          <w:p w14:paraId="7EC013F7" w14:textId="77777777" w:rsidR="009D6B9C" w:rsidRDefault="009D6B9C" w:rsidP="009D6B9C">
            <w:pPr>
              <w:rPr>
                <w:lang w:val="en-US"/>
              </w:rPr>
            </w:pPr>
            <w:r>
              <w:rPr>
                <w:lang w:val="en-US"/>
              </w:rPr>
              <w:t>Port</w:t>
            </w:r>
          </w:p>
        </w:tc>
        <w:tc>
          <w:tcPr>
            <w:tcW w:w="4525" w:type="dxa"/>
            <w:vAlign w:val="center"/>
          </w:tcPr>
          <w:p w14:paraId="0460EEF7" w14:textId="472EAF05" w:rsidR="009D6B9C" w:rsidRDefault="009D6B9C" w:rsidP="009D6B9C">
            <w:pPr>
              <w:rPr>
                <w:lang w:val="en-US"/>
              </w:rPr>
            </w:pPr>
            <w:r>
              <w:rPr>
                <w:lang w:val="en-US"/>
              </w:rPr>
              <w:t>80</w:t>
            </w:r>
          </w:p>
        </w:tc>
      </w:tr>
      <w:tr w:rsidR="009D6B9C" w14:paraId="29A2FF48" w14:textId="77777777" w:rsidTr="009D6B9C">
        <w:tc>
          <w:tcPr>
            <w:tcW w:w="4527" w:type="dxa"/>
            <w:shd w:val="clear" w:color="auto" w:fill="00B0F0"/>
            <w:vAlign w:val="center"/>
          </w:tcPr>
          <w:p w14:paraId="7E559686" w14:textId="77777777" w:rsidR="009D6B9C" w:rsidRDefault="009D6B9C" w:rsidP="009D6B9C">
            <w:pPr>
              <w:rPr>
                <w:lang w:val="en-US"/>
              </w:rPr>
            </w:pPr>
            <w:r>
              <w:rPr>
                <w:lang w:val="en-US"/>
              </w:rPr>
              <w:t>AS2TO ID</w:t>
            </w:r>
          </w:p>
        </w:tc>
        <w:tc>
          <w:tcPr>
            <w:tcW w:w="4525" w:type="dxa"/>
            <w:vAlign w:val="center"/>
          </w:tcPr>
          <w:p w14:paraId="6C563BFF" w14:textId="64FD3858" w:rsidR="009D6B9C" w:rsidRDefault="009D6B9C" w:rsidP="009D6B9C">
            <w:pPr>
              <w:rPr>
                <w:lang w:val="en-US"/>
              </w:rPr>
            </w:pPr>
            <w:r>
              <w:rPr>
                <w:lang w:val="en-US"/>
              </w:rPr>
              <w:t>freedz</w:t>
            </w:r>
          </w:p>
        </w:tc>
      </w:tr>
    </w:tbl>
    <w:p w14:paraId="7B4681D8" w14:textId="5AEADF4F" w:rsidR="009062A4" w:rsidRDefault="009062A4" w:rsidP="00DF40C9">
      <w:pPr>
        <w:rPr>
          <w:lang w:val="en-US"/>
        </w:rPr>
      </w:pPr>
    </w:p>
    <w:p w14:paraId="46DB2B97" w14:textId="39486115" w:rsidR="009C61B3" w:rsidRPr="006C1024" w:rsidRDefault="00C30827" w:rsidP="005C5883">
      <w:pPr>
        <w:pStyle w:val="Titre1"/>
        <w:numPr>
          <w:ilvl w:val="0"/>
          <w:numId w:val="20"/>
        </w:numPr>
        <w:rPr>
          <w:szCs w:val="22"/>
          <w:lang w:val="en-US"/>
        </w:rPr>
      </w:pPr>
      <w:r>
        <w:rPr>
          <w:szCs w:val="22"/>
          <w:lang w:val="en-US"/>
        </w:rPr>
        <w:t>Règle de nommage</w:t>
      </w:r>
    </w:p>
    <w:p w14:paraId="5C3D08BF" w14:textId="77777777" w:rsidR="00C30827" w:rsidRDefault="00C30827" w:rsidP="00C30827">
      <w:r>
        <w:t>Un nom de fichier flux est composé des éléments suivants, séparés par un underscore (« _ ») :</w:t>
      </w:r>
    </w:p>
    <w:p w14:paraId="2C8574B5" w14:textId="2FE0C9CB" w:rsidR="00C30827" w:rsidRDefault="00C30827" w:rsidP="00C30827">
      <w:pPr>
        <w:pStyle w:val="Paragraphedeliste"/>
        <w:numPr>
          <w:ilvl w:val="0"/>
          <w:numId w:val="41"/>
        </w:numPr>
        <w:spacing w:after="200" w:line="276" w:lineRule="auto"/>
      </w:pPr>
      <w:r>
        <w:t>Identifiant interface sur 8 caractères</w:t>
      </w:r>
    </w:p>
    <w:p w14:paraId="679A9E12" w14:textId="30EF82D2" w:rsidR="00C30827" w:rsidRPr="00C30827" w:rsidRDefault="00C30827" w:rsidP="00C30827">
      <w:pPr>
        <w:pStyle w:val="Paragraphedeliste"/>
        <w:numPr>
          <w:ilvl w:val="1"/>
          <w:numId w:val="41"/>
        </w:numPr>
        <w:jc w:val="both"/>
      </w:pPr>
      <w:r w:rsidRPr="00C30827">
        <w:t>FSO1100A: UBL 2.1 Structured Format (Le fichier XML représente l</w:t>
      </w:r>
      <w:r>
        <w:t>a facture légale</w:t>
      </w:r>
      <w:r w:rsidRPr="00C30827">
        <w:t>)</w:t>
      </w:r>
    </w:p>
    <w:p w14:paraId="31AEFA19" w14:textId="11AC7C79" w:rsidR="00C30827" w:rsidRPr="00C30827" w:rsidRDefault="00C30827" w:rsidP="00C30827">
      <w:pPr>
        <w:pStyle w:val="Paragraphedeliste"/>
        <w:numPr>
          <w:ilvl w:val="1"/>
          <w:numId w:val="41"/>
        </w:numPr>
      </w:pPr>
      <w:r w:rsidRPr="00C30827">
        <w:t>FSO1110A: UBL 2.1 Mixed Format (La pièce jointe principale est l</w:t>
      </w:r>
      <w:r>
        <w:t>a facture légale</w:t>
      </w:r>
      <w:r w:rsidRPr="00C30827">
        <w:t>)</w:t>
      </w:r>
    </w:p>
    <w:p w14:paraId="20BD5797" w14:textId="67C3F915" w:rsidR="00C30827" w:rsidRPr="00C30827" w:rsidRDefault="00C30827" w:rsidP="00C30827">
      <w:pPr>
        <w:pStyle w:val="Paragraphedeliste"/>
        <w:numPr>
          <w:ilvl w:val="1"/>
          <w:numId w:val="41"/>
        </w:numPr>
      </w:pPr>
      <w:r w:rsidRPr="00C30827">
        <w:t>FSO1113A: CPPFactureMixte Format (La pièce jointe principale est l</w:t>
      </w:r>
      <w:r>
        <w:t>a facture légale</w:t>
      </w:r>
      <w:r w:rsidRPr="00C30827">
        <w:t>)</w:t>
      </w:r>
    </w:p>
    <w:p w14:paraId="1AD612C6" w14:textId="62B023FD" w:rsidR="00C30827" w:rsidRPr="00C30827" w:rsidRDefault="00C30827" w:rsidP="00C30827">
      <w:pPr>
        <w:pStyle w:val="Paragraphedeliste"/>
        <w:numPr>
          <w:ilvl w:val="1"/>
          <w:numId w:val="41"/>
        </w:numPr>
        <w:jc w:val="both"/>
      </w:pPr>
      <w:r w:rsidRPr="00C30827">
        <w:t>FSO1101A: CII 16B Structured Format (Le fichier XML représente l</w:t>
      </w:r>
      <w:r>
        <w:t>a facture légale</w:t>
      </w:r>
      <w:r w:rsidRPr="00C30827">
        <w:t>)</w:t>
      </w:r>
    </w:p>
    <w:p w14:paraId="219B0462" w14:textId="3BE0E168" w:rsidR="00C30827" w:rsidRPr="00BD0AAE" w:rsidRDefault="00C30827" w:rsidP="00C30827">
      <w:pPr>
        <w:pStyle w:val="Paragraphedeliste"/>
        <w:numPr>
          <w:ilvl w:val="1"/>
          <w:numId w:val="41"/>
        </w:numPr>
        <w:jc w:val="both"/>
      </w:pPr>
      <w:r w:rsidRPr="00BD0AAE">
        <w:t>FSO1111A: CII 16B Mixed Format (</w:t>
      </w:r>
      <w:r w:rsidRPr="00C30827">
        <w:t>La pièce jointe principale est l</w:t>
      </w:r>
      <w:r>
        <w:t>a facture légale</w:t>
      </w:r>
      <w:r w:rsidRPr="00BD0AAE">
        <w:t>)</w:t>
      </w:r>
    </w:p>
    <w:p w14:paraId="5DAA415E" w14:textId="1138CD1E" w:rsidR="00C30827" w:rsidRPr="00C30827" w:rsidRDefault="00C30827" w:rsidP="00C30827">
      <w:pPr>
        <w:pStyle w:val="Paragraphedeliste"/>
        <w:numPr>
          <w:ilvl w:val="1"/>
          <w:numId w:val="41"/>
        </w:numPr>
        <w:rPr>
          <w:lang w:val="en-US"/>
        </w:rPr>
      </w:pPr>
      <w:r>
        <w:rPr>
          <w:lang w:val="en-US"/>
        </w:rPr>
        <w:t>FSO0001A: Define the Factur-X Format.</w:t>
      </w:r>
    </w:p>
    <w:p w14:paraId="16DB1E1F" w14:textId="77777777" w:rsidR="00C30827" w:rsidRDefault="00C30827" w:rsidP="00C30827">
      <w:pPr>
        <w:pStyle w:val="Paragraphedeliste"/>
        <w:numPr>
          <w:ilvl w:val="0"/>
          <w:numId w:val="40"/>
        </w:numPr>
        <w:spacing w:after="200" w:line="276" w:lineRule="auto"/>
      </w:pPr>
      <w:r>
        <w:t>Code de l’application émettrice sur 6 caractères</w:t>
      </w:r>
    </w:p>
    <w:p w14:paraId="6F1F40FC" w14:textId="77777777" w:rsidR="00C30827" w:rsidRDefault="00C30827" w:rsidP="00C30827">
      <w:pPr>
        <w:pStyle w:val="Paragraphedeliste"/>
        <w:numPr>
          <w:ilvl w:val="0"/>
          <w:numId w:val="40"/>
        </w:numPr>
        <w:spacing w:after="200" w:line="276" w:lineRule="auto"/>
      </w:pPr>
      <w:r>
        <w:lastRenderedPageBreak/>
        <w:t>Numéro de flux, composé par la concaténation, sans espace et sans séparateur, de ces éléments :</w:t>
      </w:r>
    </w:p>
    <w:p w14:paraId="1D0CE674" w14:textId="77777777" w:rsidR="00C30827" w:rsidRDefault="00C30827" w:rsidP="00C30827">
      <w:pPr>
        <w:pStyle w:val="Paragraphedeliste"/>
        <w:numPr>
          <w:ilvl w:val="1"/>
          <w:numId w:val="40"/>
        </w:numPr>
        <w:spacing w:after="200" w:line="276" w:lineRule="auto"/>
      </w:pPr>
      <w:r>
        <w:t>Code de l’application émettrice sur 6 caractères (identifiant interface)</w:t>
      </w:r>
    </w:p>
    <w:p w14:paraId="12F1C0FE" w14:textId="77777777" w:rsidR="00C30827" w:rsidRDefault="00C30827" w:rsidP="00C30827">
      <w:pPr>
        <w:pStyle w:val="Paragraphedeliste"/>
        <w:numPr>
          <w:ilvl w:val="1"/>
          <w:numId w:val="40"/>
        </w:numPr>
        <w:spacing w:after="200" w:line="276" w:lineRule="auto"/>
      </w:pPr>
      <w:r>
        <w:t>Code interface sur 4 caractères</w:t>
      </w:r>
    </w:p>
    <w:p w14:paraId="5F85835F" w14:textId="77777777" w:rsidR="00C30827" w:rsidRDefault="00C30827" w:rsidP="00C30827">
      <w:pPr>
        <w:pStyle w:val="Paragraphedeliste"/>
        <w:numPr>
          <w:ilvl w:val="1"/>
          <w:numId w:val="40"/>
        </w:numPr>
        <w:spacing w:after="200" w:line="276" w:lineRule="auto"/>
      </w:pPr>
      <w:r>
        <w:t>Numéro de séquence incrémental défini par le fournisseur sur 15 caractères</w:t>
      </w:r>
    </w:p>
    <w:p w14:paraId="200DCF12" w14:textId="77777777" w:rsidR="00C30827" w:rsidRDefault="00C30827" w:rsidP="00C30827">
      <w:r>
        <w:t>Exemple : [Identifiant interface][code de l’application émettrice]_[code application émettrice][code interface][numéro de séquence]</w:t>
      </w:r>
    </w:p>
    <w:p w14:paraId="4CCDAD2C" w14:textId="679C331E" w:rsidR="00C30827" w:rsidRPr="00F10A77" w:rsidRDefault="00C30827" w:rsidP="00C30827">
      <w:r>
        <w:t>FSO1113A_XXXXXX_AAA7691113000000000000001</w:t>
      </w:r>
    </w:p>
    <w:sectPr w:rsidR="00C30827" w:rsidRPr="00F10A77" w:rsidSect="009062A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385E" w14:textId="77777777" w:rsidR="0015736D" w:rsidRDefault="0015736D" w:rsidP="0015736D">
      <w:pPr>
        <w:spacing w:after="0" w:line="240" w:lineRule="auto"/>
      </w:pPr>
      <w:r>
        <w:separator/>
      </w:r>
    </w:p>
  </w:endnote>
  <w:endnote w:type="continuationSeparator" w:id="0">
    <w:p w14:paraId="5D50F818" w14:textId="77777777" w:rsidR="0015736D" w:rsidRDefault="0015736D" w:rsidP="0015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IN Condensed Light">
    <w:altName w:val="Calibri"/>
    <w:panose1 w:val="00000000000000000000"/>
    <w:charset w:val="00"/>
    <w:family w:val="swiss"/>
    <w:notTrueType/>
    <w:pitch w:val="variable"/>
    <w:sig w:usb0="A00002FF" w:usb1="5000204A" w:usb2="0000002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Condensed">
    <w:altName w:val="Calibri"/>
    <w:panose1 w:val="00000000000000000000"/>
    <w:charset w:val="00"/>
    <w:family w:val="swiss"/>
    <w:notTrueType/>
    <w:pitch w:val="variable"/>
    <w:sig w:usb0="A00002FF" w:usb1="5000204A" w:usb2="0000002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0FD0" w14:textId="5F2C0736" w:rsidR="0015736D" w:rsidRPr="00803477" w:rsidRDefault="00C26C3C" w:rsidP="00803477">
    <w:pPr>
      <w:pStyle w:val="Pieddepage"/>
      <w:jc w:val="center"/>
    </w:pPr>
    <w:r w:rsidRPr="00803477">
      <w:rPr>
        <w:b/>
        <w:noProof/>
        <w:sz w:val="36"/>
        <w:szCs w:val="36"/>
      </w:rPr>
      <w:drawing>
        <wp:anchor distT="0" distB="0" distL="114300" distR="114300" simplePos="0" relativeHeight="251658240" behindDoc="0" locked="0" layoutInCell="1" allowOverlap="1" wp14:anchorId="3278F04F" wp14:editId="4A1FB3C1">
          <wp:simplePos x="0" y="0"/>
          <wp:positionH relativeFrom="margin">
            <wp:align>center</wp:align>
          </wp:positionH>
          <wp:positionV relativeFrom="paragraph">
            <wp:posOffset>-174625</wp:posOffset>
          </wp:positionV>
          <wp:extent cx="495300" cy="514498"/>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498"/>
                  </a:xfrm>
                  <a:prstGeom prst="rect">
                    <a:avLst/>
                  </a:prstGeom>
                  <a:noFill/>
                  <a:ln>
                    <a:noFill/>
                  </a:ln>
                </pic:spPr>
              </pic:pic>
            </a:graphicData>
          </a:graphic>
          <wp14:sizeRelH relativeFrom="page">
            <wp14:pctWidth>0</wp14:pctWidth>
          </wp14:sizeRelH>
          <wp14:sizeRelV relativeFrom="page">
            <wp14:pctHeight>0</wp14:pctHeight>
          </wp14:sizeRelV>
        </wp:anchor>
      </w:drawing>
    </w:r>
    <w:r w:rsidR="00803477" w:rsidRPr="00803477">
      <w:rPr>
        <w:sz w:val="20"/>
        <w:szCs w:val="20"/>
      </w:rPr>
      <w:t>180 Avenue du Prado, 13008 Marseille I 04 86 01 20 00 I www.freedz.io I www.neovacom.fr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B2951" w14:textId="77777777" w:rsidR="0015736D" w:rsidRDefault="0015736D" w:rsidP="0015736D">
      <w:pPr>
        <w:spacing w:after="0" w:line="240" w:lineRule="auto"/>
      </w:pPr>
      <w:r>
        <w:separator/>
      </w:r>
    </w:p>
  </w:footnote>
  <w:footnote w:type="continuationSeparator" w:id="0">
    <w:p w14:paraId="34A0EB5F" w14:textId="77777777" w:rsidR="0015736D" w:rsidRDefault="0015736D" w:rsidP="0015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B800" w14:textId="1E8BEF1D" w:rsidR="003B6E11" w:rsidRDefault="003B6E11">
    <w:pPr>
      <w:pStyle w:val="En-tte"/>
    </w:pPr>
    <w:r>
      <w:rPr>
        <w:noProof/>
      </w:rPr>
      <w:drawing>
        <wp:anchor distT="0" distB="0" distL="114300" distR="114300" simplePos="0" relativeHeight="251660288" behindDoc="1" locked="0" layoutInCell="1" allowOverlap="1" wp14:anchorId="7960DDA9" wp14:editId="150F2F18">
          <wp:simplePos x="0" y="0"/>
          <wp:positionH relativeFrom="margin">
            <wp:align>center</wp:align>
          </wp:positionH>
          <wp:positionV relativeFrom="paragraph">
            <wp:posOffset>-335280</wp:posOffset>
          </wp:positionV>
          <wp:extent cx="927100" cy="77084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eedz.png"/>
                  <pic:cNvPicPr/>
                </pic:nvPicPr>
                <pic:blipFill>
                  <a:blip r:embed="rId1">
                    <a:extLst>
                      <a:ext uri="{28A0092B-C50C-407E-A947-70E740481C1C}">
                        <a14:useLocalDpi xmlns:a14="http://schemas.microsoft.com/office/drawing/2010/main" val="0"/>
                      </a:ext>
                    </a:extLst>
                  </a:blip>
                  <a:stretch>
                    <a:fillRect/>
                  </a:stretch>
                </pic:blipFill>
                <pic:spPr>
                  <a:xfrm>
                    <a:off x="0" y="0"/>
                    <a:ext cx="927100" cy="770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4CB"/>
    <w:multiLevelType w:val="hybridMultilevel"/>
    <w:tmpl w:val="335CD9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911CCF"/>
    <w:multiLevelType w:val="hybridMultilevel"/>
    <w:tmpl w:val="907A04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5D19BF"/>
    <w:multiLevelType w:val="hybridMultilevel"/>
    <w:tmpl w:val="BC28CBD2"/>
    <w:lvl w:ilvl="0" w:tplc="D9505A32">
      <w:start w:val="2"/>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D745435"/>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0FAA2D0D"/>
    <w:multiLevelType w:val="hybridMultilevel"/>
    <w:tmpl w:val="DD4E81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1E5C37"/>
    <w:multiLevelType w:val="hybridMultilevel"/>
    <w:tmpl w:val="0110450A"/>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045CF"/>
    <w:multiLevelType w:val="hybridMultilevel"/>
    <w:tmpl w:val="E746F79A"/>
    <w:lvl w:ilvl="0" w:tplc="AF7487D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A544C"/>
    <w:multiLevelType w:val="hybridMultilevel"/>
    <w:tmpl w:val="5A5CFEDC"/>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283BDA"/>
    <w:multiLevelType w:val="hybridMultilevel"/>
    <w:tmpl w:val="CD3618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F12858"/>
    <w:multiLevelType w:val="hybridMultilevel"/>
    <w:tmpl w:val="C318EE42"/>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0" w15:restartNumberingAfterBreak="0">
    <w:nsid w:val="27564702"/>
    <w:multiLevelType w:val="hybridMultilevel"/>
    <w:tmpl w:val="DF1E2E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B42858"/>
    <w:multiLevelType w:val="hybridMultilevel"/>
    <w:tmpl w:val="006EC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CD6802"/>
    <w:multiLevelType w:val="hybridMultilevel"/>
    <w:tmpl w:val="4DFE74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584BE3"/>
    <w:multiLevelType w:val="hybridMultilevel"/>
    <w:tmpl w:val="BC826F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7A5EC4"/>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2DCF1B73"/>
    <w:multiLevelType w:val="hybridMultilevel"/>
    <w:tmpl w:val="3440CA2A"/>
    <w:lvl w:ilvl="0" w:tplc="08FC1D10">
      <w:start w:val="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5623044"/>
    <w:multiLevelType w:val="hybridMultilevel"/>
    <w:tmpl w:val="6A526D56"/>
    <w:lvl w:ilvl="0" w:tplc="CC600202">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BE48A8"/>
    <w:multiLevelType w:val="hybridMultilevel"/>
    <w:tmpl w:val="1ADA77E4"/>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7530DF"/>
    <w:multiLevelType w:val="hybridMultilevel"/>
    <w:tmpl w:val="764EEBF2"/>
    <w:lvl w:ilvl="0" w:tplc="6276ADA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913677"/>
    <w:multiLevelType w:val="hybridMultilevel"/>
    <w:tmpl w:val="8376DBFA"/>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067003"/>
    <w:multiLevelType w:val="hybridMultilevel"/>
    <w:tmpl w:val="E91ED89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56791C6B"/>
    <w:multiLevelType w:val="hybridMultilevel"/>
    <w:tmpl w:val="1D883306"/>
    <w:lvl w:ilvl="0" w:tplc="BA0C04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997B7C"/>
    <w:multiLevelType w:val="singleLevel"/>
    <w:tmpl w:val="6CB8510A"/>
    <w:lvl w:ilvl="0">
      <w:start w:val="11"/>
      <w:numFmt w:val="bullet"/>
      <w:lvlText w:val="-"/>
      <w:lvlJc w:val="left"/>
      <w:pPr>
        <w:tabs>
          <w:tab w:val="num" w:pos="964"/>
        </w:tabs>
        <w:ind w:left="964" w:hanging="680"/>
      </w:pPr>
      <w:rPr>
        <w:b/>
        <w:i w:val="0"/>
      </w:rPr>
    </w:lvl>
  </w:abstractNum>
  <w:abstractNum w:abstractNumId="23" w15:restartNumberingAfterBreak="0">
    <w:nsid w:val="59597939"/>
    <w:multiLevelType w:val="hybridMultilevel"/>
    <w:tmpl w:val="833644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B246C5"/>
    <w:multiLevelType w:val="hybridMultilevel"/>
    <w:tmpl w:val="CADCDCDC"/>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B47528"/>
    <w:multiLevelType w:val="hybridMultilevel"/>
    <w:tmpl w:val="C284D296"/>
    <w:lvl w:ilvl="0" w:tplc="4BBCF4C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6F6BB5"/>
    <w:multiLevelType w:val="hybridMultilevel"/>
    <w:tmpl w:val="39C245B2"/>
    <w:lvl w:ilvl="0" w:tplc="7962118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2340C6"/>
    <w:multiLevelType w:val="hybridMultilevel"/>
    <w:tmpl w:val="640C92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1A0E13"/>
    <w:multiLevelType w:val="hybridMultilevel"/>
    <w:tmpl w:val="05F4DC54"/>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761CFF"/>
    <w:multiLevelType w:val="hybridMultilevel"/>
    <w:tmpl w:val="98BE27E8"/>
    <w:lvl w:ilvl="0" w:tplc="D2802562">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A8312A"/>
    <w:multiLevelType w:val="hybridMultilevel"/>
    <w:tmpl w:val="9C98F9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215AEE"/>
    <w:multiLevelType w:val="hybridMultilevel"/>
    <w:tmpl w:val="C0A65484"/>
    <w:lvl w:ilvl="0" w:tplc="1E786436">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6AB02A5C"/>
    <w:multiLevelType w:val="hybridMultilevel"/>
    <w:tmpl w:val="9C28387E"/>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33" w15:restartNumberingAfterBreak="0">
    <w:nsid w:val="6C320C60"/>
    <w:multiLevelType w:val="hybridMultilevel"/>
    <w:tmpl w:val="C6205336"/>
    <w:lvl w:ilvl="0" w:tplc="DC44D1B8">
      <w:start w:val="9"/>
      <w:numFmt w:val="bullet"/>
      <w:lvlText w:val="-"/>
      <w:lvlJc w:val="left"/>
      <w:pPr>
        <w:ind w:left="720" w:hanging="360"/>
      </w:pPr>
      <w:rPr>
        <w:rFonts w:ascii="DIN Condensed Light" w:eastAsiaTheme="minorHAnsi" w:hAnsi="DIN Condense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F77BA3"/>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75162E2E"/>
    <w:multiLevelType w:val="hybridMultilevel"/>
    <w:tmpl w:val="9BD267D2"/>
    <w:lvl w:ilvl="0" w:tplc="1240A8E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D335DE"/>
    <w:multiLevelType w:val="hybridMultilevel"/>
    <w:tmpl w:val="7BD63C46"/>
    <w:lvl w:ilvl="0" w:tplc="AF7487D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397C83"/>
    <w:multiLevelType w:val="hybridMultilevel"/>
    <w:tmpl w:val="1BE0A9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1C376B"/>
    <w:multiLevelType w:val="multilevel"/>
    <w:tmpl w:val="E696B33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15:restartNumberingAfterBreak="0">
    <w:nsid w:val="7F262C2A"/>
    <w:multiLevelType w:val="hybridMultilevel"/>
    <w:tmpl w:val="D492A19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7F46755C"/>
    <w:multiLevelType w:val="hybridMultilevel"/>
    <w:tmpl w:val="15E40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8"/>
  </w:num>
  <w:num w:numId="4">
    <w:abstractNumId w:val="26"/>
  </w:num>
  <w:num w:numId="5">
    <w:abstractNumId w:val="38"/>
  </w:num>
  <w:num w:numId="6">
    <w:abstractNumId w:val="34"/>
  </w:num>
  <w:num w:numId="7">
    <w:abstractNumId w:val="14"/>
  </w:num>
  <w:num w:numId="8">
    <w:abstractNumId w:val="22"/>
  </w:num>
  <w:num w:numId="9">
    <w:abstractNumId w:val="37"/>
  </w:num>
  <w:num w:numId="10">
    <w:abstractNumId w:val="6"/>
  </w:num>
  <w:num w:numId="11">
    <w:abstractNumId w:val="0"/>
  </w:num>
  <w:num w:numId="12">
    <w:abstractNumId w:val="1"/>
  </w:num>
  <w:num w:numId="13">
    <w:abstractNumId w:val="10"/>
  </w:num>
  <w:num w:numId="14">
    <w:abstractNumId w:val="15"/>
  </w:num>
  <w:num w:numId="15">
    <w:abstractNumId w:val="16"/>
  </w:num>
  <w:num w:numId="16">
    <w:abstractNumId w:val="2"/>
  </w:num>
  <w:num w:numId="17">
    <w:abstractNumId w:val="31"/>
  </w:num>
  <w:num w:numId="18">
    <w:abstractNumId w:val="21"/>
  </w:num>
  <w:num w:numId="19">
    <w:abstractNumId w:val="36"/>
  </w:num>
  <w:num w:numId="20">
    <w:abstractNumId w:val="13"/>
  </w:num>
  <w:num w:numId="21">
    <w:abstractNumId w:val="32"/>
  </w:num>
  <w:num w:numId="22">
    <w:abstractNumId w:val="28"/>
  </w:num>
  <w:num w:numId="23">
    <w:abstractNumId w:val="29"/>
  </w:num>
  <w:num w:numId="24">
    <w:abstractNumId w:val="9"/>
  </w:num>
  <w:num w:numId="25">
    <w:abstractNumId w:val="19"/>
  </w:num>
  <w:num w:numId="26">
    <w:abstractNumId w:val="7"/>
  </w:num>
  <w:num w:numId="27">
    <w:abstractNumId w:val="24"/>
  </w:num>
  <w:num w:numId="28">
    <w:abstractNumId w:val="17"/>
  </w:num>
  <w:num w:numId="29">
    <w:abstractNumId w:val="5"/>
  </w:num>
  <w:num w:numId="30">
    <w:abstractNumId w:val="33"/>
  </w:num>
  <w:num w:numId="31">
    <w:abstractNumId w:val="4"/>
  </w:num>
  <w:num w:numId="32">
    <w:abstractNumId w:val="11"/>
  </w:num>
  <w:num w:numId="33">
    <w:abstractNumId w:val="39"/>
  </w:num>
  <w:num w:numId="34">
    <w:abstractNumId w:val="20"/>
  </w:num>
  <w:num w:numId="35">
    <w:abstractNumId w:val="27"/>
  </w:num>
  <w:num w:numId="36">
    <w:abstractNumId w:val="8"/>
  </w:num>
  <w:num w:numId="37">
    <w:abstractNumId w:val="12"/>
  </w:num>
  <w:num w:numId="38">
    <w:abstractNumId w:val="35"/>
  </w:num>
  <w:num w:numId="39">
    <w:abstractNumId w:val="40"/>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A"/>
    <w:rsid w:val="000032F0"/>
    <w:rsid w:val="00013F52"/>
    <w:rsid w:val="00022A3E"/>
    <w:rsid w:val="00023094"/>
    <w:rsid w:val="00042B2F"/>
    <w:rsid w:val="00060980"/>
    <w:rsid w:val="00061143"/>
    <w:rsid w:val="00077894"/>
    <w:rsid w:val="000C366E"/>
    <w:rsid w:val="000D06C8"/>
    <w:rsid w:val="000D523F"/>
    <w:rsid w:val="001035B0"/>
    <w:rsid w:val="0015736D"/>
    <w:rsid w:val="00157515"/>
    <w:rsid w:val="00161CBB"/>
    <w:rsid w:val="001909F8"/>
    <w:rsid w:val="00196AE8"/>
    <w:rsid w:val="001A27CA"/>
    <w:rsid w:val="001B0A21"/>
    <w:rsid w:val="001C05F9"/>
    <w:rsid w:val="0020693B"/>
    <w:rsid w:val="00216C98"/>
    <w:rsid w:val="00222938"/>
    <w:rsid w:val="00226351"/>
    <w:rsid w:val="002343B9"/>
    <w:rsid w:val="00244A23"/>
    <w:rsid w:val="002502C4"/>
    <w:rsid w:val="00282210"/>
    <w:rsid w:val="002850D1"/>
    <w:rsid w:val="002A44C2"/>
    <w:rsid w:val="002C06EA"/>
    <w:rsid w:val="002C647E"/>
    <w:rsid w:val="002D39CB"/>
    <w:rsid w:val="002D666A"/>
    <w:rsid w:val="002E6279"/>
    <w:rsid w:val="00313B7A"/>
    <w:rsid w:val="003146C1"/>
    <w:rsid w:val="00321D3D"/>
    <w:rsid w:val="00377A2F"/>
    <w:rsid w:val="00395F10"/>
    <w:rsid w:val="003A3641"/>
    <w:rsid w:val="003B11A9"/>
    <w:rsid w:val="003B6E11"/>
    <w:rsid w:val="003D1E5C"/>
    <w:rsid w:val="003E5120"/>
    <w:rsid w:val="003F73EC"/>
    <w:rsid w:val="004104C0"/>
    <w:rsid w:val="0044482A"/>
    <w:rsid w:val="004870C1"/>
    <w:rsid w:val="004C5E26"/>
    <w:rsid w:val="004D472B"/>
    <w:rsid w:val="004D4DC6"/>
    <w:rsid w:val="005022B7"/>
    <w:rsid w:val="00505B96"/>
    <w:rsid w:val="00507F77"/>
    <w:rsid w:val="00523770"/>
    <w:rsid w:val="0055493A"/>
    <w:rsid w:val="00561BDA"/>
    <w:rsid w:val="00575D17"/>
    <w:rsid w:val="00580246"/>
    <w:rsid w:val="00583FE2"/>
    <w:rsid w:val="0058552D"/>
    <w:rsid w:val="00597622"/>
    <w:rsid w:val="005B6174"/>
    <w:rsid w:val="005C5883"/>
    <w:rsid w:val="005D0705"/>
    <w:rsid w:val="005D34D0"/>
    <w:rsid w:val="005E2BA0"/>
    <w:rsid w:val="00622C18"/>
    <w:rsid w:val="006327C4"/>
    <w:rsid w:val="00644498"/>
    <w:rsid w:val="00650494"/>
    <w:rsid w:val="006739F2"/>
    <w:rsid w:val="00675478"/>
    <w:rsid w:val="006904C5"/>
    <w:rsid w:val="006A1727"/>
    <w:rsid w:val="006A6D9A"/>
    <w:rsid w:val="006B055F"/>
    <w:rsid w:val="006C1024"/>
    <w:rsid w:val="006C2008"/>
    <w:rsid w:val="006D275F"/>
    <w:rsid w:val="007123AA"/>
    <w:rsid w:val="0071493F"/>
    <w:rsid w:val="00731B35"/>
    <w:rsid w:val="0073389D"/>
    <w:rsid w:val="00746EC7"/>
    <w:rsid w:val="00747C5C"/>
    <w:rsid w:val="00750388"/>
    <w:rsid w:val="00751A3A"/>
    <w:rsid w:val="0075617A"/>
    <w:rsid w:val="0076365C"/>
    <w:rsid w:val="00795D47"/>
    <w:rsid w:val="007A3DB9"/>
    <w:rsid w:val="007A5E7D"/>
    <w:rsid w:val="007E0BA4"/>
    <w:rsid w:val="007F17BD"/>
    <w:rsid w:val="007F65BF"/>
    <w:rsid w:val="00803477"/>
    <w:rsid w:val="00831301"/>
    <w:rsid w:val="00843DD0"/>
    <w:rsid w:val="0089521E"/>
    <w:rsid w:val="00895569"/>
    <w:rsid w:val="008B5A4E"/>
    <w:rsid w:val="008B6673"/>
    <w:rsid w:val="008D428E"/>
    <w:rsid w:val="008D72ED"/>
    <w:rsid w:val="008E26C4"/>
    <w:rsid w:val="008E33A1"/>
    <w:rsid w:val="008E37F0"/>
    <w:rsid w:val="008E6C83"/>
    <w:rsid w:val="008F1685"/>
    <w:rsid w:val="00903E0F"/>
    <w:rsid w:val="009062A4"/>
    <w:rsid w:val="009113A9"/>
    <w:rsid w:val="00940887"/>
    <w:rsid w:val="009541EB"/>
    <w:rsid w:val="00967FB8"/>
    <w:rsid w:val="00970442"/>
    <w:rsid w:val="009832C8"/>
    <w:rsid w:val="00990616"/>
    <w:rsid w:val="00994B5E"/>
    <w:rsid w:val="009957F9"/>
    <w:rsid w:val="009A5AB0"/>
    <w:rsid w:val="009C383D"/>
    <w:rsid w:val="009C61B3"/>
    <w:rsid w:val="009C62A4"/>
    <w:rsid w:val="009D3A1E"/>
    <w:rsid w:val="009D5A21"/>
    <w:rsid w:val="009D6B9C"/>
    <w:rsid w:val="009E6F4A"/>
    <w:rsid w:val="00A0703E"/>
    <w:rsid w:val="00A07088"/>
    <w:rsid w:val="00A20DA2"/>
    <w:rsid w:val="00A544B4"/>
    <w:rsid w:val="00A54F0B"/>
    <w:rsid w:val="00AA3772"/>
    <w:rsid w:val="00AB6316"/>
    <w:rsid w:val="00AC6BCE"/>
    <w:rsid w:val="00AE1178"/>
    <w:rsid w:val="00AE3173"/>
    <w:rsid w:val="00AF6954"/>
    <w:rsid w:val="00B25E6A"/>
    <w:rsid w:val="00B419A1"/>
    <w:rsid w:val="00B47FA5"/>
    <w:rsid w:val="00B5227D"/>
    <w:rsid w:val="00B66BC2"/>
    <w:rsid w:val="00B80F10"/>
    <w:rsid w:val="00B93486"/>
    <w:rsid w:val="00BD0AAE"/>
    <w:rsid w:val="00BD1735"/>
    <w:rsid w:val="00BD730D"/>
    <w:rsid w:val="00C13C65"/>
    <w:rsid w:val="00C13D1B"/>
    <w:rsid w:val="00C24DA7"/>
    <w:rsid w:val="00C26C3C"/>
    <w:rsid w:val="00C30827"/>
    <w:rsid w:val="00C85ED2"/>
    <w:rsid w:val="00CB577E"/>
    <w:rsid w:val="00CC75E9"/>
    <w:rsid w:val="00D023AB"/>
    <w:rsid w:val="00D278D9"/>
    <w:rsid w:val="00D575FF"/>
    <w:rsid w:val="00D63795"/>
    <w:rsid w:val="00D915C8"/>
    <w:rsid w:val="00D9203C"/>
    <w:rsid w:val="00DB18FD"/>
    <w:rsid w:val="00DD2CC2"/>
    <w:rsid w:val="00DD65BE"/>
    <w:rsid w:val="00DE16D8"/>
    <w:rsid w:val="00DF40C9"/>
    <w:rsid w:val="00E024E7"/>
    <w:rsid w:val="00E02DA6"/>
    <w:rsid w:val="00E03F98"/>
    <w:rsid w:val="00E06AAA"/>
    <w:rsid w:val="00E120A6"/>
    <w:rsid w:val="00E20E6A"/>
    <w:rsid w:val="00E67BC4"/>
    <w:rsid w:val="00E72D4B"/>
    <w:rsid w:val="00E91B91"/>
    <w:rsid w:val="00E93194"/>
    <w:rsid w:val="00E9442B"/>
    <w:rsid w:val="00EB6273"/>
    <w:rsid w:val="00ED3AAA"/>
    <w:rsid w:val="00ED73D8"/>
    <w:rsid w:val="00ED7E47"/>
    <w:rsid w:val="00EF685F"/>
    <w:rsid w:val="00F12889"/>
    <w:rsid w:val="00F36CD6"/>
    <w:rsid w:val="00F43E38"/>
    <w:rsid w:val="00F820C0"/>
    <w:rsid w:val="00F84C14"/>
    <w:rsid w:val="00F853E8"/>
    <w:rsid w:val="00F958EF"/>
    <w:rsid w:val="00FA53E0"/>
    <w:rsid w:val="00FB05FE"/>
    <w:rsid w:val="00FC41C7"/>
    <w:rsid w:val="00FF3DFB"/>
    <w:rsid w:val="00FF6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0B96FC"/>
  <w15:chartTrackingRefBased/>
  <w15:docId w15:val="{4349A3CF-23F3-4E71-B9F0-7DEBB4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78"/>
    <w:pPr>
      <w:spacing w:after="200" w:line="276" w:lineRule="auto"/>
    </w:pPr>
    <w:rPr>
      <w:rFonts w:ascii="DIN Condensed Light" w:hAnsi="DIN Condensed Light"/>
    </w:rPr>
  </w:style>
  <w:style w:type="paragraph" w:styleId="Titre1">
    <w:name w:val="heading 1"/>
    <w:basedOn w:val="Normal"/>
    <w:next w:val="Normal"/>
    <w:link w:val="Titre1Car"/>
    <w:uiPriority w:val="9"/>
    <w:qFormat/>
    <w:rsid w:val="00675478"/>
    <w:pPr>
      <w:keepNext/>
      <w:keepLines/>
      <w:spacing w:before="240" w:after="0"/>
      <w:outlineLvl w:val="0"/>
    </w:pPr>
    <w:rPr>
      <w:rFonts w:ascii="DIN Condensed" w:eastAsiaTheme="majorEastAsia" w:hAnsi="DIN Condensed" w:cstheme="majorBidi"/>
      <w:color w:val="15AFDB"/>
      <w:sz w:val="32"/>
      <w:szCs w:val="32"/>
    </w:rPr>
  </w:style>
  <w:style w:type="paragraph" w:styleId="Titre2">
    <w:name w:val="heading 2"/>
    <w:basedOn w:val="Normal"/>
    <w:link w:val="Titre2Car"/>
    <w:uiPriority w:val="9"/>
    <w:qFormat/>
    <w:rsid w:val="00675478"/>
    <w:pPr>
      <w:spacing w:before="100" w:beforeAutospacing="1" w:after="100" w:afterAutospacing="1" w:line="240" w:lineRule="auto"/>
      <w:outlineLvl w:val="1"/>
    </w:pPr>
    <w:rPr>
      <w:rFonts w:eastAsia="Times New Roman" w:cs="Times New Roman"/>
      <w:b/>
      <w:bCs/>
      <w:color w:val="E62D4D"/>
      <w:sz w:val="32"/>
      <w:szCs w:val="36"/>
      <w:lang w:eastAsia="fr-FR"/>
    </w:rPr>
  </w:style>
  <w:style w:type="paragraph" w:styleId="Titre3">
    <w:name w:val="heading 3"/>
    <w:basedOn w:val="Normal"/>
    <w:next w:val="Normal"/>
    <w:link w:val="Titre3Car"/>
    <w:uiPriority w:val="9"/>
    <w:unhideWhenUsed/>
    <w:qFormat/>
    <w:rsid w:val="009957F9"/>
    <w:pPr>
      <w:keepNext/>
      <w:keepLines/>
      <w:spacing w:before="40" w:after="0"/>
      <w:outlineLvl w:val="2"/>
    </w:pPr>
    <w:rPr>
      <w:rFonts w:ascii="DIN Condensed" w:eastAsiaTheme="majorEastAsia" w:hAnsi="DIN Condensed" w:cstheme="majorBidi"/>
      <w:color w:val="ED721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5478"/>
    <w:rPr>
      <w:rFonts w:ascii="DIN Condensed Light" w:eastAsia="Times New Roman" w:hAnsi="DIN Condensed Light" w:cs="Times New Roman"/>
      <w:b/>
      <w:bCs/>
      <w:color w:val="E62D4D"/>
      <w:sz w:val="32"/>
      <w:szCs w:val="36"/>
      <w:lang w:eastAsia="fr-FR"/>
    </w:rPr>
  </w:style>
  <w:style w:type="paragraph" w:styleId="NormalWeb">
    <w:name w:val="Normal (Web)"/>
    <w:basedOn w:val="Normal"/>
    <w:uiPriority w:val="99"/>
    <w:semiHidden/>
    <w:unhideWhenUsed/>
    <w:rsid w:val="007338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3389D"/>
    <w:rPr>
      <w:color w:val="0000FF"/>
      <w:u w:val="single"/>
    </w:rPr>
  </w:style>
  <w:style w:type="character" w:customStyle="1" w:styleId="teads-ui-components-credits-colored">
    <w:name w:val="teads-ui-components-credits-colored"/>
    <w:basedOn w:val="Policepardfaut"/>
    <w:rsid w:val="0073389D"/>
  </w:style>
  <w:style w:type="character" w:styleId="Accentuation">
    <w:name w:val="Emphasis"/>
    <w:basedOn w:val="Policepardfaut"/>
    <w:uiPriority w:val="20"/>
    <w:qFormat/>
    <w:rsid w:val="0073389D"/>
    <w:rPr>
      <w:i/>
      <w:iCs/>
    </w:rPr>
  </w:style>
  <w:style w:type="paragraph" w:styleId="En-tte">
    <w:name w:val="header"/>
    <w:basedOn w:val="Normal"/>
    <w:link w:val="En-tteCar"/>
    <w:uiPriority w:val="99"/>
    <w:unhideWhenUsed/>
    <w:rsid w:val="0015736D"/>
    <w:pPr>
      <w:tabs>
        <w:tab w:val="center" w:pos="4536"/>
        <w:tab w:val="right" w:pos="9072"/>
      </w:tabs>
      <w:spacing w:after="0" w:line="240" w:lineRule="auto"/>
    </w:pPr>
  </w:style>
  <w:style w:type="character" w:customStyle="1" w:styleId="En-tteCar">
    <w:name w:val="En-tête Car"/>
    <w:basedOn w:val="Policepardfaut"/>
    <w:link w:val="En-tte"/>
    <w:uiPriority w:val="99"/>
    <w:rsid w:val="0015736D"/>
  </w:style>
  <w:style w:type="paragraph" w:styleId="Pieddepage">
    <w:name w:val="footer"/>
    <w:basedOn w:val="Normal"/>
    <w:link w:val="PieddepageCar"/>
    <w:uiPriority w:val="99"/>
    <w:unhideWhenUsed/>
    <w:rsid w:val="001573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36D"/>
  </w:style>
  <w:style w:type="character" w:customStyle="1" w:styleId="Titre1Car">
    <w:name w:val="Titre 1 Car"/>
    <w:basedOn w:val="Policepardfaut"/>
    <w:link w:val="Titre1"/>
    <w:uiPriority w:val="9"/>
    <w:rsid w:val="00675478"/>
    <w:rPr>
      <w:rFonts w:ascii="DIN Condensed" w:eastAsiaTheme="majorEastAsia" w:hAnsi="DIN Condensed" w:cstheme="majorBidi"/>
      <w:color w:val="15AFDB"/>
      <w:sz w:val="32"/>
      <w:szCs w:val="32"/>
    </w:rPr>
  </w:style>
  <w:style w:type="table" w:styleId="Grilledutableau">
    <w:name w:val="Table Grid"/>
    <w:basedOn w:val="TableauNormal"/>
    <w:uiPriority w:val="39"/>
    <w:rsid w:val="00C2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03477"/>
    <w:rPr>
      <w:color w:val="605E5C"/>
      <w:shd w:val="clear" w:color="auto" w:fill="E1DFDD"/>
    </w:rPr>
  </w:style>
  <w:style w:type="paragraph" w:styleId="Paragraphedeliste">
    <w:name w:val="List Paragraph"/>
    <w:basedOn w:val="Normal"/>
    <w:link w:val="ParagraphedelisteCar"/>
    <w:uiPriority w:val="34"/>
    <w:qFormat/>
    <w:rsid w:val="00A54F0B"/>
    <w:pPr>
      <w:spacing w:after="160" w:line="259" w:lineRule="auto"/>
      <w:ind w:left="720"/>
      <w:contextualSpacing/>
    </w:pPr>
    <w:rPr>
      <w:rFonts w:asciiTheme="minorHAnsi" w:hAnsiTheme="minorHAnsi"/>
    </w:rPr>
  </w:style>
  <w:style w:type="character" w:styleId="Marquedecommentaire">
    <w:name w:val="annotation reference"/>
    <w:basedOn w:val="Policepardfaut"/>
    <w:uiPriority w:val="99"/>
    <w:semiHidden/>
    <w:unhideWhenUsed/>
    <w:rsid w:val="00A54F0B"/>
    <w:rPr>
      <w:sz w:val="16"/>
      <w:szCs w:val="16"/>
    </w:rPr>
  </w:style>
  <w:style w:type="paragraph" w:styleId="Commentaire">
    <w:name w:val="annotation text"/>
    <w:basedOn w:val="Normal"/>
    <w:link w:val="CommentaireCar"/>
    <w:uiPriority w:val="99"/>
    <w:unhideWhenUsed/>
    <w:rsid w:val="00A54F0B"/>
    <w:pPr>
      <w:spacing w:after="160" w:line="240" w:lineRule="auto"/>
    </w:pPr>
    <w:rPr>
      <w:rFonts w:asciiTheme="minorHAnsi" w:hAnsiTheme="minorHAnsi"/>
      <w:sz w:val="20"/>
      <w:szCs w:val="20"/>
    </w:rPr>
  </w:style>
  <w:style w:type="character" w:customStyle="1" w:styleId="CommentaireCar">
    <w:name w:val="Commentaire Car"/>
    <w:basedOn w:val="Policepardfaut"/>
    <w:link w:val="Commentaire"/>
    <w:uiPriority w:val="99"/>
    <w:rsid w:val="00A54F0B"/>
    <w:rPr>
      <w:sz w:val="20"/>
      <w:szCs w:val="20"/>
    </w:rPr>
  </w:style>
  <w:style w:type="paragraph" w:styleId="Objetducommentaire">
    <w:name w:val="annotation subject"/>
    <w:basedOn w:val="Commentaire"/>
    <w:next w:val="Commentaire"/>
    <w:link w:val="ObjetducommentaireCar"/>
    <w:uiPriority w:val="99"/>
    <w:semiHidden/>
    <w:unhideWhenUsed/>
    <w:rsid w:val="00A54F0B"/>
    <w:rPr>
      <w:b/>
      <w:bCs/>
    </w:rPr>
  </w:style>
  <w:style w:type="character" w:customStyle="1" w:styleId="ObjetducommentaireCar">
    <w:name w:val="Objet du commentaire Car"/>
    <w:basedOn w:val="CommentaireCar"/>
    <w:link w:val="Objetducommentaire"/>
    <w:uiPriority w:val="99"/>
    <w:semiHidden/>
    <w:rsid w:val="00A54F0B"/>
    <w:rPr>
      <w:b/>
      <w:bCs/>
      <w:sz w:val="20"/>
      <w:szCs w:val="20"/>
    </w:rPr>
  </w:style>
  <w:style w:type="paragraph" w:styleId="Textedebulles">
    <w:name w:val="Balloon Text"/>
    <w:basedOn w:val="Normal"/>
    <w:link w:val="TextedebullesCar"/>
    <w:uiPriority w:val="99"/>
    <w:semiHidden/>
    <w:unhideWhenUsed/>
    <w:rsid w:val="00A54F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F0B"/>
    <w:rPr>
      <w:rFonts w:ascii="Segoe UI" w:hAnsi="Segoe UI" w:cs="Segoe UI"/>
      <w:sz w:val="18"/>
      <w:szCs w:val="18"/>
    </w:rPr>
  </w:style>
  <w:style w:type="paragraph" w:styleId="Sansinterligne">
    <w:name w:val="No Spacing"/>
    <w:uiPriority w:val="1"/>
    <w:qFormat/>
    <w:rsid w:val="00A54F0B"/>
    <w:pPr>
      <w:spacing w:after="0" w:line="240" w:lineRule="auto"/>
    </w:pPr>
  </w:style>
  <w:style w:type="character" w:styleId="Lienhypertextesuivivisit">
    <w:name w:val="FollowedHyperlink"/>
    <w:basedOn w:val="Policepardfaut"/>
    <w:uiPriority w:val="99"/>
    <w:semiHidden/>
    <w:unhideWhenUsed/>
    <w:rsid w:val="00A54F0B"/>
    <w:rPr>
      <w:color w:val="954F72" w:themeColor="followedHyperlink"/>
      <w:u w:val="single"/>
    </w:rPr>
  </w:style>
  <w:style w:type="character" w:customStyle="1" w:styleId="Titre3Car">
    <w:name w:val="Titre 3 Car"/>
    <w:basedOn w:val="Policepardfaut"/>
    <w:link w:val="Titre3"/>
    <w:uiPriority w:val="9"/>
    <w:rsid w:val="009957F9"/>
    <w:rPr>
      <w:rFonts w:ascii="DIN Condensed" w:eastAsiaTheme="majorEastAsia" w:hAnsi="DIN Condensed" w:cstheme="majorBidi"/>
      <w:color w:val="ED7218"/>
      <w:sz w:val="24"/>
      <w:szCs w:val="24"/>
    </w:rPr>
  </w:style>
  <w:style w:type="table" w:styleId="TableauGrille2-Accentuation3">
    <w:name w:val="Grid Table 2 Accent 3"/>
    <w:basedOn w:val="TableauNormal"/>
    <w:uiPriority w:val="47"/>
    <w:rsid w:val="003B6E1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ttedetabledesmatires">
    <w:name w:val="TOC Heading"/>
    <w:basedOn w:val="Titre1"/>
    <w:next w:val="Normal"/>
    <w:uiPriority w:val="39"/>
    <w:unhideWhenUsed/>
    <w:qFormat/>
    <w:rsid w:val="00750388"/>
    <w:pPr>
      <w:spacing w:line="259" w:lineRule="auto"/>
      <w:outlineLvl w:val="9"/>
    </w:pPr>
    <w:rPr>
      <w:rFonts w:asciiTheme="majorHAnsi" w:hAnsiTheme="majorHAnsi"/>
      <w:color w:val="2F5496" w:themeColor="accent1" w:themeShade="BF"/>
      <w:lang w:eastAsia="fr-FR"/>
    </w:rPr>
  </w:style>
  <w:style w:type="paragraph" w:styleId="TM1">
    <w:name w:val="toc 1"/>
    <w:basedOn w:val="Normal"/>
    <w:next w:val="Normal"/>
    <w:autoRedefine/>
    <w:uiPriority w:val="39"/>
    <w:unhideWhenUsed/>
    <w:rsid w:val="00750388"/>
    <w:pPr>
      <w:spacing w:after="100"/>
    </w:pPr>
  </w:style>
  <w:style w:type="paragraph" w:styleId="TM2">
    <w:name w:val="toc 2"/>
    <w:basedOn w:val="Normal"/>
    <w:next w:val="Normal"/>
    <w:autoRedefine/>
    <w:uiPriority w:val="39"/>
    <w:unhideWhenUsed/>
    <w:rsid w:val="00750388"/>
    <w:pPr>
      <w:spacing w:after="100"/>
      <w:ind w:left="220"/>
    </w:pPr>
  </w:style>
  <w:style w:type="character" w:customStyle="1" w:styleId="ParagraphedelisteCar">
    <w:name w:val="Paragraphe de liste Car"/>
    <w:basedOn w:val="Policepardfaut"/>
    <w:link w:val="Paragraphedeliste"/>
    <w:uiPriority w:val="34"/>
    <w:rsid w:val="005C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05980">
      <w:bodyDiv w:val="1"/>
      <w:marLeft w:val="0"/>
      <w:marRight w:val="0"/>
      <w:marTop w:val="0"/>
      <w:marBottom w:val="0"/>
      <w:divBdr>
        <w:top w:val="none" w:sz="0" w:space="0" w:color="auto"/>
        <w:left w:val="none" w:sz="0" w:space="0" w:color="auto"/>
        <w:bottom w:val="none" w:sz="0" w:space="0" w:color="auto"/>
        <w:right w:val="none" w:sz="0" w:space="0" w:color="auto"/>
      </w:divBdr>
    </w:div>
    <w:div w:id="682365670">
      <w:bodyDiv w:val="1"/>
      <w:marLeft w:val="0"/>
      <w:marRight w:val="0"/>
      <w:marTop w:val="0"/>
      <w:marBottom w:val="0"/>
      <w:divBdr>
        <w:top w:val="none" w:sz="0" w:space="0" w:color="auto"/>
        <w:left w:val="none" w:sz="0" w:space="0" w:color="auto"/>
        <w:bottom w:val="none" w:sz="0" w:space="0" w:color="auto"/>
        <w:right w:val="none" w:sz="0" w:space="0" w:color="auto"/>
      </w:divBdr>
      <w:divsChild>
        <w:div w:id="1363171655">
          <w:marLeft w:val="0"/>
          <w:marRight w:val="0"/>
          <w:marTop w:val="0"/>
          <w:marBottom w:val="0"/>
          <w:divBdr>
            <w:top w:val="none" w:sz="0" w:space="0" w:color="auto"/>
            <w:left w:val="none" w:sz="0" w:space="0" w:color="auto"/>
            <w:bottom w:val="none" w:sz="0" w:space="0" w:color="auto"/>
            <w:right w:val="none" w:sz="0" w:space="0" w:color="auto"/>
          </w:divBdr>
        </w:div>
      </w:divsChild>
    </w:div>
    <w:div w:id="2055620617">
      <w:bodyDiv w:val="1"/>
      <w:marLeft w:val="0"/>
      <w:marRight w:val="0"/>
      <w:marTop w:val="0"/>
      <w:marBottom w:val="0"/>
      <w:divBdr>
        <w:top w:val="none" w:sz="0" w:space="0" w:color="auto"/>
        <w:left w:val="none" w:sz="0" w:space="0" w:color="auto"/>
        <w:bottom w:val="none" w:sz="0" w:space="0" w:color="auto"/>
        <w:right w:val="none" w:sz="0" w:space="0" w:color="auto"/>
      </w:divBdr>
      <w:divsChild>
        <w:div w:id="22021474">
          <w:marLeft w:val="0"/>
          <w:marRight w:val="0"/>
          <w:marTop w:val="0"/>
          <w:marBottom w:val="0"/>
          <w:divBdr>
            <w:top w:val="none" w:sz="0" w:space="0" w:color="auto"/>
            <w:left w:val="none" w:sz="0" w:space="0" w:color="auto"/>
            <w:bottom w:val="none" w:sz="0" w:space="0" w:color="auto"/>
            <w:right w:val="none" w:sz="0" w:space="0" w:color="auto"/>
          </w:divBdr>
          <w:divsChild>
            <w:div w:id="1536582641">
              <w:marLeft w:val="0"/>
              <w:marRight w:val="0"/>
              <w:marTop w:val="0"/>
              <w:marBottom w:val="150"/>
              <w:divBdr>
                <w:top w:val="none" w:sz="0" w:space="0" w:color="auto"/>
                <w:left w:val="none" w:sz="0" w:space="0" w:color="auto"/>
                <w:bottom w:val="none" w:sz="0" w:space="0" w:color="auto"/>
                <w:right w:val="none" w:sz="0" w:space="0" w:color="auto"/>
              </w:divBdr>
              <w:divsChild>
                <w:div w:id="2123265184">
                  <w:marLeft w:val="0"/>
                  <w:marRight w:val="0"/>
                  <w:marTop w:val="0"/>
                  <w:marBottom w:val="0"/>
                  <w:divBdr>
                    <w:top w:val="none" w:sz="0" w:space="0" w:color="auto"/>
                    <w:left w:val="none" w:sz="0" w:space="0" w:color="auto"/>
                    <w:bottom w:val="none" w:sz="0" w:space="0" w:color="auto"/>
                    <w:right w:val="none" w:sz="0" w:space="0" w:color="auto"/>
                  </w:divBdr>
                  <w:divsChild>
                    <w:div w:id="73556405">
                      <w:marLeft w:val="0"/>
                      <w:marRight w:val="0"/>
                      <w:marTop w:val="0"/>
                      <w:marBottom w:val="0"/>
                      <w:divBdr>
                        <w:top w:val="none" w:sz="0" w:space="0" w:color="auto"/>
                        <w:left w:val="none" w:sz="0" w:space="0" w:color="auto"/>
                        <w:bottom w:val="none" w:sz="0" w:space="0" w:color="auto"/>
                        <w:right w:val="none" w:sz="0" w:space="0" w:color="auto"/>
                      </w:divBdr>
                    </w:div>
                    <w:div w:id="21219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4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vidal@neovacom.f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edz-as2-preprod.neovacom.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dal@neovacom.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eedz-as2.neovacom.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B502412BBD499690E621CAE20FA586"/>
        <w:category>
          <w:name w:val="Général"/>
          <w:gallery w:val="placeholder"/>
        </w:category>
        <w:types>
          <w:type w:val="bbPlcHdr"/>
        </w:types>
        <w:behaviors>
          <w:behavior w:val="content"/>
        </w:behaviors>
        <w:guid w:val="{54F33A34-1335-4D13-8F76-A3D26E097BFF}"/>
      </w:docPartPr>
      <w:docPartBody>
        <w:p w:rsidR="008F6D06" w:rsidRDefault="000D04B4" w:rsidP="000D04B4">
          <w:pPr>
            <w:pStyle w:val="16B502412BBD499690E621CAE20FA586"/>
          </w:pPr>
          <w:r w:rsidRPr="001C69F9">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IN Condensed Light">
    <w:altName w:val="Calibri"/>
    <w:panose1 w:val="00000000000000000000"/>
    <w:charset w:val="00"/>
    <w:family w:val="swiss"/>
    <w:notTrueType/>
    <w:pitch w:val="variable"/>
    <w:sig w:usb0="A00002FF" w:usb1="5000204A" w:usb2="0000002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Condensed">
    <w:altName w:val="Calibri"/>
    <w:panose1 w:val="00000000000000000000"/>
    <w:charset w:val="00"/>
    <w:family w:val="swiss"/>
    <w:notTrueType/>
    <w:pitch w:val="variable"/>
    <w:sig w:usb0="A00002FF" w:usb1="5000204A" w:usb2="0000002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B4"/>
    <w:rsid w:val="000D04B4"/>
    <w:rsid w:val="008F6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04B4"/>
    <w:rPr>
      <w:color w:val="808080"/>
    </w:rPr>
  </w:style>
  <w:style w:type="paragraph" w:customStyle="1" w:styleId="16B502412BBD499690E621CAE20FA586">
    <w:name w:val="16B502412BBD499690E621CAE20FA586"/>
    <w:rsid w:val="000D0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E845-7B4E-41CE-8808-149A275A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714</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VIDAL</dc:creator>
  <cp:keywords/>
  <dc:description/>
  <cp:lastModifiedBy>Marc VIDAL</cp:lastModifiedBy>
  <cp:revision>9</cp:revision>
  <cp:lastPrinted>2020-04-23T09:02:00Z</cp:lastPrinted>
  <dcterms:created xsi:type="dcterms:W3CDTF">2020-12-03T14:04:00Z</dcterms:created>
  <dcterms:modified xsi:type="dcterms:W3CDTF">2020-12-04T08:42:00Z</dcterms:modified>
</cp:coreProperties>
</file>